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3A39" w14:textId="2D006828" w:rsidR="008166A6" w:rsidRPr="000B1032" w:rsidRDefault="00CD642C" w:rsidP="000B1032">
      <w:pPr>
        <w:spacing w:after="0" w:line="240" w:lineRule="auto"/>
        <w:ind w:left="-284"/>
        <w:jc w:val="center"/>
        <w:rPr>
          <w:rFonts w:ascii="Times New Roman" w:hAnsi="Times New Roman" w:cs="Times New Roman"/>
          <w:b/>
          <w:bCs/>
          <w:sz w:val="24"/>
          <w:szCs w:val="24"/>
        </w:rPr>
      </w:pPr>
      <w:r w:rsidRPr="000B1032">
        <w:rPr>
          <w:rFonts w:ascii="Times New Roman" w:hAnsi="Times New Roman" w:cs="Times New Roman"/>
          <w:b/>
          <w:bCs/>
          <w:sz w:val="24"/>
          <w:szCs w:val="24"/>
        </w:rPr>
        <w:t>Свод предложений и замечаний</w:t>
      </w:r>
      <w:r w:rsidR="008166A6" w:rsidRPr="000B1032">
        <w:rPr>
          <w:rFonts w:ascii="Times New Roman" w:hAnsi="Times New Roman" w:cs="Times New Roman"/>
          <w:b/>
          <w:bCs/>
          <w:sz w:val="24"/>
          <w:szCs w:val="24"/>
        </w:rPr>
        <w:t xml:space="preserve"> </w:t>
      </w:r>
      <w:r w:rsidR="00EC5531">
        <w:rPr>
          <w:rFonts w:ascii="Times New Roman" w:hAnsi="Times New Roman" w:cs="Times New Roman"/>
          <w:b/>
          <w:bCs/>
          <w:sz w:val="24"/>
          <w:szCs w:val="24"/>
        </w:rPr>
        <w:t>субъектов Российской Федерации</w:t>
      </w:r>
    </w:p>
    <w:p w14:paraId="778147DD" w14:textId="77777777" w:rsidR="00CD642C" w:rsidRPr="000B1032" w:rsidRDefault="00CD642C" w:rsidP="000B1032">
      <w:pPr>
        <w:spacing w:after="0" w:line="240" w:lineRule="auto"/>
        <w:ind w:left="-284"/>
        <w:jc w:val="center"/>
        <w:rPr>
          <w:rFonts w:ascii="Times New Roman" w:hAnsi="Times New Roman" w:cs="Times New Roman"/>
          <w:b/>
          <w:bCs/>
          <w:sz w:val="24"/>
          <w:szCs w:val="24"/>
        </w:rPr>
      </w:pPr>
      <w:r w:rsidRPr="000B1032">
        <w:rPr>
          <w:rFonts w:ascii="Times New Roman" w:hAnsi="Times New Roman" w:cs="Times New Roman"/>
          <w:b/>
          <w:bCs/>
          <w:sz w:val="24"/>
          <w:szCs w:val="24"/>
        </w:rPr>
        <w:t xml:space="preserve">к проекту Методики составления рейтинга субъектов Российской Федерации по уровню открытости бюджетных данных </w:t>
      </w:r>
    </w:p>
    <w:p w14:paraId="35AEDB1A" w14:textId="5D54231B" w:rsidR="00654A1A" w:rsidRDefault="00CD642C" w:rsidP="000B1032">
      <w:pPr>
        <w:spacing w:after="0" w:line="240" w:lineRule="auto"/>
        <w:ind w:left="-284"/>
        <w:jc w:val="center"/>
        <w:rPr>
          <w:rFonts w:ascii="Times New Roman" w:hAnsi="Times New Roman" w:cs="Times New Roman"/>
          <w:sz w:val="24"/>
          <w:szCs w:val="24"/>
        </w:rPr>
      </w:pPr>
      <w:r w:rsidRPr="000B1032">
        <w:rPr>
          <w:rFonts w:ascii="Times New Roman" w:hAnsi="Times New Roman" w:cs="Times New Roman"/>
          <w:b/>
          <w:bCs/>
          <w:sz w:val="24"/>
          <w:szCs w:val="24"/>
        </w:rPr>
        <w:t>за 202</w:t>
      </w:r>
      <w:r w:rsidR="00E11C1A" w:rsidRPr="000B1032">
        <w:rPr>
          <w:rFonts w:ascii="Times New Roman" w:hAnsi="Times New Roman" w:cs="Times New Roman"/>
          <w:b/>
          <w:bCs/>
          <w:sz w:val="24"/>
          <w:szCs w:val="24"/>
        </w:rPr>
        <w:t>3</w:t>
      </w:r>
      <w:r w:rsidRPr="000B1032">
        <w:rPr>
          <w:rFonts w:ascii="Times New Roman" w:hAnsi="Times New Roman" w:cs="Times New Roman"/>
          <w:b/>
          <w:bCs/>
          <w:sz w:val="24"/>
          <w:szCs w:val="24"/>
        </w:rPr>
        <w:t xml:space="preserve"> год</w:t>
      </w:r>
      <w:r w:rsidR="00F67D58" w:rsidRPr="000B1032">
        <w:rPr>
          <w:rFonts w:ascii="Times New Roman" w:hAnsi="Times New Roman" w:cs="Times New Roman"/>
          <w:b/>
          <w:bCs/>
          <w:sz w:val="24"/>
          <w:szCs w:val="24"/>
        </w:rPr>
        <w:t xml:space="preserve"> </w:t>
      </w:r>
      <w:r w:rsidR="00F67D58" w:rsidRPr="000B1032">
        <w:rPr>
          <w:rFonts w:ascii="Times New Roman" w:hAnsi="Times New Roman" w:cs="Times New Roman"/>
          <w:sz w:val="24"/>
          <w:szCs w:val="24"/>
        </w:rPr>
        <w:t>(по состоянию на 2</w:t>
      </w:r>
      <w:r w:rsidR="00E1397B">
        <w:rPr>
          <w:rFonts w:ascii="Times New Roman" w:hAnsi="Times New Roman" w:cs="Times New Roman"/>
          <w:sz w:val="24"/>
          <w:szCs w:val="24"/>
        </w:rPr>
        <w:t>4</w:t>
      </w:r>
      <w:r w:rsidR="00F67D58" w:rsidRPr="000B1032">
        <w:rPr>
          <w:rFonts w:ascii="Times New Roman" w:hAnsi="Times New Roman" w:cs="Times New Roman"/>
          <w:sz w:val="24"/>
          <w:szCs w:val="24"/>
        </w:rPr>
        <w:t>.01.202</w:t>
      </w:r>
      <w:r w:rsidR="00E11C1A" w:rsidRPr="000B1032">
        <w:rPr>
          <w:rFonts w:ascii="Times New Roman" w:hAnsi="Times New Roman" w:cs="Times New Roman"/>
          <w:sz w:val="24"/>
          <w:szCs w:val="24"/>
        </w:rPr>
        <w:t>3</w:t>
      </w:r>
      <w:r w:rsidR="00F67D58" w:rsidRPr="000B1032">
        <w:rPr>
          <w:rFonts w:ascii="Times New Roman" w:hAnsi="Times New Roman" w:cs="Times New Roman"/>
          <w:sz w:val="24"/>
          <w:szCs w:val="24"/>
        </w:rPr>
        <w:t xml:space="preserve"> г.)</w:t>
      </w:r>
    </w:p>
    <w:p w14:paraId="0D129F5C" w14:textId="77777777" w:rsidR="006E261F" w:rsidRPr="000B1032" w:rsidRDefault="006E261F" w:rsidP="000B1032">
      <w:pPr>
        <w:spacing w:after="0" w:line="240" w:lineRule="auto"/>
        <w:ind w:left="-284"/>
        <w:jc w:val="center"/>
        <w:rPr>
          <w:rFonts w:ascii="Times New Roman" w:hAnsi="Times New Roman" w:cs="Times New Roman"/>
          <w:b/>
          <w:bCs/>
          <w:sz w:val="24"/>
          <w:szCs w:val="24"/>
        </w:rPr>
      </w:pPr>
    </w:p>
    <w:p w14:paraId="10184AFE" w14:textId="77E4D32B" w:rsidR="00CD642C" w:rsidRDefault="00F67D58" w:rsidP="006E261F">
      <w:pPr>
        <w:spacing w:after="120" w:line="240" w:lineRule="auto"/>
        <w:ind w:left="-284"/>
        <w:rPr>
          <w:rFonts w:ascii="Times New Roman" w:hAnsi="Times New Roman" w:cs="Times New Roman"/>
          <w:sz w:val="24"/>
          <w:szCs w:val="24"/>
        </w:rPr>
      </w:pPr>
      <w:r w:rsidRPr="000B1032">
        <w:rPr>
          <w:rFonts w:ascii="Times New Roman" w:hAnsi="Times New Roman" w:cs="Times New Roman"/>
          <w:sz w:val="24"/>
          <w:szCs w:val="24"/>
        </w:rPr>
        <w:t xml:space="preserve">Представлены предложения и замечания из </w:t>
      </w:r>
      <w:r w:rsidR="00863207">
        <w:rPr>
          <w:rFonts w:ascii="Times New Roman" w:hAnsi="Times New Roman" w:cs="Times New Roman"/>
          <w:sz w:val="24"/>
          <w:szCs w:val="24"/>
        </w:rPr>
        <w:t>3</w:t>
      </w:r>
      <w:r w:rsidR="00E1397B">
        <w:rPr>
          <w:rFonts w:ascii="Times New Roman" w:hAnsi="Times New Roman" w:cs="Times New Roman"/>
          <w:sz w:val="24"/>
          <w:szCs w:val="24"/>
        </w:rPr>
        <w:t>8</w:t>
      </w:r>
      <w:r w:rsidRPr="000B1032">
        <w:rPr>
          <w:rFonts w:ascii="Times New Roman" w:hAnsi="Times New Roman" w:cs="Times New Roman"/>
          <w:sz w:val="24"/>
          <w:szCs w:val="24"/>
        </w:rPr>
        <w:t xml:space="preserve"> субъект</w:t>
      </w:r>
      <w:r w:rsidR="003375C1" w:rsidRPr="000B1032">
        <w:rPr>
          <w:rFonts w:ascii="Times New Roman" w:hAnsi="Times New Roman" w:cs="Times New Roman"/>
          <w:sz w:val="24"/>
          <w:szCs w:val="24"/>
        </w:rPr>
        <w:t>ов</w:t>
      </w:r>
      <w:r w:rsidRPr="000B1032">
        <w:rPr>
          <w:rFonts w:ascii="Times New Roman" w:hAnsi="Times New Roman" w:cs="Times New Roman"/>
          <w:sz w:val="24"/>
          <w:szCs w:val="24"/>
        </w:rPr>
        <w:t xml:space="preserve"> Российской Федерации</w:t>
      </w:r>
      <w:r w:rsidR="0035695E" w:rsidRPr="000B1032">
        <w:rPr>
          <w:rFonts w:ascii="Times New Roman" w:hAnsi="Times New Roman" w:cs="Times New Roman"/>
          <w:sz w:val="24"/>
          <w:szCs w:val="24"/>
        </w:rPr>
        <w:t xml:space="preserve"> (по состоянию на 2</w:t>
      </w:r>
      <w:r w:rsidR="00E1397B">
        <w:rPr>
          <w:rFonts w:ascii="Times New Roman" w:hAnsi="Times New Roman" w:cs="Times New Roman"/>
          <w:sz w:val="24"/>
          <w:szCs w:val="24"/>
        </w:rPr>
        <w:t>4</w:t>
      </w:r>
      <w:r w:rsidR="008362EA" w:rsidRPr="000B1032">
        <w:rPr>
          <w:rFonts w:ascii="Times New Roman" w:hAnsi="Times New Roman" w:cs="Times New Roman"/>
          <w:sz w:val="24"/>
          <w:szCs w:val="24"/>
        </w:rPr>
        <w:t>.01.202</w:t>
      </w:r>
      <w:r w:rsidR="00BE4AF0">
        <w:rPr>
          <w:rFonts w:ascii="Times New Roman" w:hAnsi="Times New Roman" w:cs="Times New Roman"/>
          <w:sz w:val="24"/>
          <w:szCs w:val="24"/>
        </w:rPr>
        <w:t>3</w:t>
      </w:r>
      <w:r w:rsidR="0035695E" w:rsidRPr="000B1032">
        <w:rPr>
          <w:rFonts w:ascii="Times New Roman" w:hAnsi="Times New Roman" w:cs="Times New Roman"/>
          <w:sz w:val="24"/>
          <w:szCs w:val="24"/>
        </w:rPr>
        <w:t xml:space="preserve"> г.)</w:t>
      </w:r>
      <w:r w:rsidRPr="000B1032">
        <w:rPr>
          <w:rFonts w:ascii="Times New Roman" w:hAnsi="Times New Roman" w:cs="Times New Roman"/>
          <w:sz w:val="24"/>
          <w:szCs w:val="24"/>
        </w:rPr>
        <w:t>.</w:t>
      </w:r>
    </w:p>
    <w:tbl>
      <w:tblPr>
        <w:tblStyle w:val="a4"/>
        <w:tblW w:w="153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
        <w:gridCol w:w="3110"/>
        <w:gridCol w:w="2268"/>
        <w:gridCol w:w="9412"/>
      </w:tblGrid>
      <w:tr w:rsidR="00EC5531" w:rsidRPr="0068096F" w14:paraId="1AE567C8" w14:textId="77777777" w:rsidTr="00EC5531">
        <w:trPr>
          <w:tblHeader/>
        </w:trPr>
        <w:tc>
          <w:tcPr>
            <w:tcW w:w="576" w:type="dxa"/>
            <w:vAlign w:val="center"/>
          </w:tcPr>
          <w:p w14:paraId="4C12B600" w14:textId="77777777" w:rsidR="00E624A4" w:rsidRPr="00942E2E" w:rsidRDefault="00E624A4" w:rsidP="00EC5531">
            <w:pPr>
              <w:spacing w:before="40" w:after="40"/>
              <w:jc w:val="center"/>
              <w:rPr>
                <w:rFonts w:ascii="Times New Roman" w:hAnsi="Times New Roman" w:cs="Times New Roman"/>
                <w:b/>
                <w:bCs/>
              </w:rPr>
            </w:pPr>
            <w:r w:rsidRPr="00942E2E">
              <w:rPr>
                <w:rFonts w:ascii="Times New Roman" w:hAnsi="Times New Roman" w:cs="Times New Roman"/>
                <w:b/>
                <w:bCs/>
              </w:rPr>
              <w:t>№ п/п</w:t>
            </w:r>
          </w:p>
        </w:tc>
        <w:tc>
          <w:tcPr>
            <w:tcW w:w="3110" w:type="dxa"/>
            <w:vAlign w:val="center"/>
          </w:tcPr>
          <w:p w14:paraId="04DD021C" w14:textId="77777777" w:rsidR="00E624A4" w:rsidRPr="00942E2E" w:rsidRDefault="00E624A4" w:rsidP="00EC5531">
            <w:pPr>
              <w:spacing w:before="40" w:after="40"/>
              <w:jc w:val="center"/>
              <w:rPr>
                <w:rFonts w:ascii="Times New Roman" w:hAnsi="Times New Roman" w:cs="Times New Roman"/>
                <w:b/>
                <w:bCs/>
              </w:rPr>
            </w:pPr>
            <w:r w:rsidRPr="00942E2E">
              <w:rPr>
                <w:rFonts w:ascii="Times New Roman" w:hAnsi="Times New Roman" w:cs="Times New Roman"/>
                <w:b/>
                <w:bCs/>
              </w:rPr>
              <w:t>Разделы, показатели проекта Методики</w:t>
            </w:r>
          </w:p>
        </w:tc>
        <w:tc>
          <w:tcPr>
            <w:tcW w:w="2268" w:type="dxa"/>
            <w:vAlign w:val="center"/>
          </w:tcPr>
          <w:p w14:paraId="2DA69310" w14:textId="62F7748D" w:rsidR="00E624A4" w:rsidRPr="00942E2E" w:rsidRDefault="00E624A4" w:rsidP="00EC5531">
            <w:pPr>
              <w:spacing w:before="40" w:after="40"/>
              <w:jc w:val="center"/>
              <w:rPr>
                <w:rFonts w:ascii="Times New Roman" w:hAnsi="Times New Roman" w:cs="Times New Roman"/>
                <w:b/>
                <w:bCs/>
              </w:rPr>
            </w:pPr>
            <w:r w:rsidRPr="00942E2E">
              <w:rPr>
                <w:rFonts w:ascii="Times New Roman" w:hAnsi="Times New Roman" w:cs="Times New Roman"/>
                <w:b/>
                <w:bCs/>
              </w:rPr>
              <w:t>Финансовый орган субъекта РФ</w:t>
            </w:r>
            <w:r w:rsidR="00EC5531">
              <w:rPr>
                <w:rFonts w:ascii="Times New Roman" w:hAnsi="Times New Roman" w:cs="Times New Roman"/>
                <w:b/>
                <w:bCs/>
              </w:rPr>
              <w:t xml:space="preserve"> –</w:t>
            </w:r>
            <w:r w:rsidRPr="00942E2E">
              <w:rPr>
                <w:rFonts w:ascii="Times New Roman" w:hAnsi="Times New Roman" w:cs="Times New Roman"/>
                <w:b/>
                <w:bCs/>
              </w:rPr>
              <w:t xml:space="preserve">  автор предложения</w:t>
            </w:r>
          </w:p>
        </w:tc>
        <w:tc>
          <w:tcPr>
            <w:tcW w:w="9412" w:type="dxa"/>
            <w:vAlign w:val="center"/>
          </w:tcPr>
          <w:p w14:paraId="6A648AB3" w14:textId="77777777" w:rsidR="00E624A4" w:rsidRPr="00942E2E" w:rsidRDefault="00E624A4" w:rsidP="00EC5531">
            <w:pPr>
              <w:spacing w:before="40" w:after="40"/>
              <w:jc w:val="center"/>
              <w:rPr>
                <w:rFonts w:ascii="Times New Roman" w:hAnsi="Times New Roman" w:cs="Times New Roman"/>
                <w:b/>
                <w:bCs/>
              </w:rPr>
            </w:pPr>
            <w:r w:rsidRPr="00942E2E">
              <w:rPr>
                <w:rFonts w:ascii="Times New Roman" w:hAnsi="Times New Roman" w:cs="Times New Roman"/>
                <w:b/>
                <w:bCs/>
              </w:rPr>
              <w:t>Предложение (замечание) к проекту Методики</w:t>
            </w:r>
          </w:p>
        </w:tc>
      </w:tr>
      <w:tr w:rsidR="00EC5531" w:rsidRPr="0068096F" w14:paraId="0ADBAE92" w14:textId="77777777" w:rsidTr="00667064">
        <w:tc>
          <w:tcPr>
            <w:tcW w:w="576" w:type="dxa"/>
            <w:shd w:val="clear" w:color="auto" w:fill="00C653"/>
          </w:tcPr>
          <w:p w14:paraId="10D4EA06" w14:textId="77777777" w:rsidR="00E624A4" w:rsidRDefault="00E624A4" w:rsidP="00EC5531">
            <w:pPr>
              <w:spacing w:before="40" w:after="40"/>
              <w:jc w:val="center"/>
              <w:rPr>
                <w:rFonts w:ascii="Times New Roman" w:hAnsi="Times New Roman" w:cs="Times New Roman"/>
              </w:rPr>
            </w:pPr>
          </w:p>
        </w:tc>
        <w:tc>
          <w:tcPr>
            <w:tcW w:w="14790" w:type="dxa"/>
            <w:gridSpan w:val="3"/>
            <w:shd w:val="clear" w:color="auto" w:fill="00C653"/>
          </w:tcPr>
          <w:p w14:paraId="4DE70016" w14:textId="434B9401" w:rsidR="00E624A4" w:rsidRPr="00E624A4" w:rsidRDefault="00E624A4" w:rsidP="00EC5531">
            <w:pPr>
              <w:spacing w:before="40" w:after="40"/>
              <w:jc w:val="both"/>
              <w:rPr>
                <w:rFonts w:ascii="Times New Roman" w:hAnsi="Times New Roman" w:cs="Times New Roman"/>
              </w:rPr>
            </w:pPr>
            <w:r w:rsidRPr="00E624A4">
              <w:rPr>
                <w:rFonts w:ascii="Times New Roman" w:hAnsi="Times New Roman" w:cs="Times New Roman"/>
              </w:rPr>
              <w:t>Текстовая часть Методики составления рейтинга</w:t>
            </w:r>
          </w:p>
        </w:tc>
      </w:tr>
      <w:tr w:rsidR="00EC5531" w:rsidRPr="0068096F" w14:paraId="3174D763" w14:textId="77777777" w:rsidTr="00667064">
        <w:tc>
          <w:tcPr>
            <w:tcW w:w="576" w:type="dxa"/>
            <w:shd w:val="clear" w:color="auto" w:fill="FFC653"/>
          </w:tcPr>
          <w:p w14:paraId="1AF88D64" w14:textId="77777777" w:rsidR="00EC5531" w:rsidRDefault="00EC5531" w:rsidP="00EC5531">
            <w:pPr>
              <w:spacing w:before="40" w:after="40"/>
              <w:jc w:val="center"/>
              <w:rPr>
                <w:rFonts w:ascii="Times New Roman" w:hAnsi="Times New Roman" w:cs="Times New Roman"/>
              </w:rPr>
            </w:pPr>
          </w:p>
        </w:tc>
        <w:tc>
          <w:tcPr>
            <w:tcW w:w="14790" w:type="dxa"/>
            <w:gridSpan w:val="3"/>
            <w:shd w:val="clear" w:color="auto" w:fill="FFC653"/>
          </w:tcPr>
          <w:p w14:paraId="573F4632" w14:textId="4F34E3B5" w:rsidR="00EC5531" w:rsidRPr="0068096F" w:rsidRDefault="00EC5531" w:rsidP="00EC5531">
            <w:pPr>
              <w:spacing w:before="40" w:after="40"/>
              <w:jc w:val="both"/>
              <w:rPr>
                <w:rFonts w:ascii="Times New Roman" w:hAnsi="Times New Roman" w:cs="Times New Roman"/>
              </w:rPr>
            </w:pPr>
            <w:r>
              <w:rPr>
                <w:rFonts w:ascii="Times New Roman" w:hAnsi="Times New Roman" w:cs="Times New Roman"/>
              </w:rPr>
              <w:t>Введение</w:t>
            </w:r>
          </w:p>
        </w:tc>
      </w:tr>
      <w:tr w:rsidR="00EC5531" w:rsidRPr="0068096F" w14:paraId="4B377723" w14:textId="77777777" w:rsidTr="00EC5531">
        <w:tc>
          <w:tcPr>
            <w:tcW w:w="576" w:type="dxa"/>
          </w:tcPr>
          <w:p w14:paraId="2A9BC4AF" w14:textId="1B8401EC"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w:t>
            </w:r>
          </w:p>
        </w:tc>
        <w:tc>
          <w:tcPr>
            <w:tcW w:w="3110" w:type="dxa"/>
          </w:tcPr>
          <w:p w14:paraId="74470901" w14:textId="3F2B261A" w:rsidR="00E624A4" w:rsidRPr="0068096F" w:rsidRDefault="00E624A4" w:rsidP="00EC5531">
            <w:pPr>
              <w:spacing w:before="40" w:after="40"/>
              <w:jc w:val="both"/>
              <w:rPr>
                <w:rFonts w:ascii="Times New Roman" w:hAnsi="Times New Roman" w:cs="Times New Roman"/>
              </w:rPr>
            </w:pPr>
            <w:r>
              <w:rPr>
                <w:rFonts w:ascii="Times New Roman" w:hAnsi="Times New Roman" w:cs="Times New Roman"/>
              </w:rPr>
              <w:t>Пункт 1 предложений НИФИ: об исключении положения об</w:t>
            </w:r>
            <w:r w:rsidRPr="0068096F">
              <w:rPr>
                <w:rFonts w:ascii="Times New Roman" w:hAnsi="Times New Roman" w:cs="Times New Roman"/>
              </w:rPr>
              <w:t xml:space="preserve">  использовани</w:t>
            </w:r>
            <w:r>
              <w:rPr>
                <w:rFonts w:ascii="Times New Roman" w:hAnsi="Times New Roman" w:cs="Times New Roman"/>
              </w:rPr>
              <w:t>и</w:t>
            </w:r>
            <w:r w:rsidRPr="0068096F">
              <w:rPr>
                <w:rFonts w:ascii="Times New Roman" w:hAnsi="Times New Roman" w:cs="Times New Roman"/>
              </w:rPr>
              <w:t xml:space="preserve"> Методических рекомендаций по открытости бюджетных данных субъектов Российской Федерации</w:t>
            </w:r>
          </w:p>
        </w:tc>
        <w:tc>
          <w:tcPr>
            <w:tcW w:w="2268" w:type="dxa"/>
          </w:tcPr>
          <w:p w14:paraId="64317168"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57D8A156" w14:textId="7A02D2CD"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r>
              <w:rPr>
                <w:rFonts w:ascii="Times New Roman" w:hAnsi="Times New Roman" w:cs="Times New Roman"/>
              </w:rPr>
              <w:t>.</w:t>
            </w:r>
          </w:p>
        </w:tc>
      </w:tr>
      <w:tr w:rsidR="00EC5531" w:rsidRPr="0068096F" w14:paraId="789BF743" w14:textId="77777777" w:rsidTr="00EC5531">
        <w:tc>
          <w:tcPr>
            <w:tcW w:w="576" w:type="dxa"/>
          </w:tcPr>
          <w:p w14:paraId="29E26610" w14:textId="324A7973"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2</w:t>
            </w:r>
          </w:p>
        </w:tc>
        <w:tc>
          <w:tcPr>
            <w:tcW w:w="3110" w:type="dxa"/>
          </w:tcPr>
          <w:p w14:paraId="531A285C" w14:textId="75618C62" w:rsidR="00E624A4" w:rsidRPr="0068096F" w:rsidRDefault="00E624A4" w:rsidP="00EC5531">
            <w:pPr>
              <w:spacing w:before="40" w:after="40"/>
              <w:jc w:val="both"/>
              <w:rPr>
                <w:rFonts w:ascii="Times New Roman" w:hAnsi="Times New Roman" w:cs="Times New Roman"/>
              </w:rPr>
            </w:pPr>
            <w:r>
              <w:rPr>
                <w:rFonts w:ascii="Times New Roman" w:hAnsi="Times New Roman" w:cs="Times New Roman"/>
              </w:rPr>
              <w:t>Пункт 1 предложений НИФИ: об исключении положения об</w:t>
            </w:r>
            <w:r w:rsidRPr="0068096F">
              <w:rPr>
                <w:rFonts w:ascii="Times New Roman" w:hAnsi="Times New Roman" w:cs="Times New Roman"/>
              </w:rPr>
              <w:t xml:space="preserve">  использовани</w:t>
            </w:r>
            <w:r>
              <w:rPr>
                <w:rFonts w:ascii="Times New Roman" w:hAnsi="Times New Roman" w:cs="Times New Roman"/>
              </w:rPr>
              <w:t>и</w:t>
            </w:r>
            <w:r w:rsidRPr="0068096F">
              <w:rPr>
                <w:rFonts w:ascii="Times New Roman" w:hAnsi="Times New Roman" w:cs="Times New Roman"/>
              </w:rPr>
              <w:t xml:space="preserve"> Методических рекомендаций по открытости бюджетных данных субъектов Российской Федерации</w:t>
            </w:r>
          </w:p>
        </w:tc>
        <w:tc>
          <w:tcPr>
            <w:tcW w:w="2268" w:type="dxa"/>
          </w:tcPr>
          <w:p w14:paraId="2D8B2F75"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Мурманская область</w:t>
            </w:r>
          </w:p>
        </w:tc>
        <w:tc>
          <w:tcPr>
            <w:tcW w:w="9412" w:type="dxa"/>
          </w:tcPr>
          <w:p w14:paraId="4FA873C5" w14:textId="4FEB8A0B"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Для организации работы с бюджетными данными в целях повышения уровня их открытости, предлагаем НИФИ не исключать Методические рекомендации по открытости бюджетных данных субъектов Российской Федерации, а привести их в соответствие с Методикой, в том числе рекомендуемые формы аналитических данных с приведением примеров предпочтительной практики по каждому показателю, что поспособствовало бы повышению уровня открытости бюджетных данных во всех субъектах Российской Федерации</w:t>
            </w:r>
            <w:r>
              <w:rPr>
                <w:rFonts w:ascii="Times New Roman" w:hAnsi="Times New Roman" w:cs="Times New Roman"/>
              </w:rPr>
              <w:t>.</w:t>
            </w:r>
          </w:p>
        </w:tc>
      </w:tr>
      <w:tr w:rsidR="00EC5531" w:rsidRPr="0068096F" w14:paraId="58D025A3" w14:textId="77777777" w:rsidTr="00EC5531">
        <w:tc>
          <w:tcPr>
            <w:tcW w:w="576" w:type="dxa"/>
          </w:tcPr>
          <w:p w14:paraId="1269B210" w14:textId="6E220BE3"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3</w:t>
            </w:r>
          </w:p>
        </w:tc>
        <w:tc>
          <w:tcPr>
            <w:tcW w:w="3110" w:type="dxa"/>
          </w:tcPr>
          <w:p w14:paraId="7BEC9A4E" w14:textId="3A537CBE" w:rsidR="00E624A4" w:rsidRPr="0068096F" w:rsidRDefault="00E624A4" w:rsidP="00EC5531">
            <w:pPr>
              <w:spacing w:before="40" w:after="40"/>
              <w:jc w:val="both"/>
              <w:rPr>
                <w:rFonts w:ascii="Times New Roman" w:hAnsi="Times New Roman" w:cs="Times New Roman"/>
              </w:rPr>
            </w:pPr>
            <w:r>
              <w:rPr>
                <w:rFonts w:ascii="Times New Roman" w:hAnsi="Times New Roman" w:cs="Times New Roman"/>
              </w:rPr>
              <w:t>Пункт 1 предложений НИФИ: об исключении положения об</w:t>
            </w:r>
            <w:r w:rsidRPr="0068096F">
              <w:rPr>
                <w:rFonts w:ascii="Times New Roman" w:hAnsi="Times New Roman" w:cs="Times New Roman"/>
              </w:rPr>
              <w:t xml:space="preserve">  использовани</w:t>
            </w:r>
            <w:r>
              <w:rPr>
                <w:rFonts w:ascii="Times New Roman" w:hAnsi="Times New Roman" w:cs="Times New Roman"/>
              </w:rPr>
              <w:t>и</w:t>
            </w:r>
            <w:r w:rsidRPr="0068096F">
              <w:rPr>
                <w:rFonts w:ascii="Times New Roman" w:hAnsi="Times New Roman" w:cs="Times New Roman"/>
              </w:rPr>
              <w:t xml:space="preserve"> Методических рекомендаций по открытости бюджетных данных субъектов Российской Федерации</w:t>
            </w:r>
          </w:p>
        </w:tc>
        <w:tc>
          <w:tcPr>
            <w:tcW w:w="2268" w:type="dxa"/>
          </w:tcPr>
          <w:p w14:paraId="3EE8A4A3"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7E00D641" w14:textId="1A1B989F" w:rsidR="00E624A4" w:rsidRPr="0068096F" w:rsidRDefault="00E624A4" w:rsidP="00EC5531">
            <w:pPr>
              <w:pStyle w:val="aa"/>
              <w:spacing w:before="40" w:after="40"/>
              <w:ind w:left="0"/>
              <w:contextualSpacing w:val="0"/>
              <w:jc w:val="both"/>
              <w:rPr>
                <w:rFonts w:ascii="Times New Roman" w:hAnsi="Times New Roman" w:cs="Times New Roman"/>
              </w:rPr>
            </w:pPr>
            <w:r w:rsidRPr="0068096F">
              <w:rPr>
                <w:rFonts w:ascii="Times New Roman" w:hAnsi="Times New Roman" w:cs="Times New Roman"/>
              </w:rPr>
              <w:t>Поддерживаем</w:t>
            </w:r>
            <w:r>
              <w:rPr>
                <w:rFonts w:ascii="Times New Roman" w:hAnsi="Times New Roman" w:cs="Times New Roman"/>
              </w:rPr>
              <w:t>.</w:t>
            </w:r>
          </w:p>
          <w:p w14:paraId="0128820A" w14:textId="77777777" w:rsidR="00E624A4" w:rsidRPr="0068096F" w:rsidRDefault="00E624A4" w:rsidP="00EC5531">
            <w:pPr>
              <w:pStyle w:val="aa"/>
              <w:spacing w:before="40" w:after="40"/>
              <w:ind w:left="0"/>
              <w:contextualSpacing w:val="0"/>
              <w:jc w:val="both"/>
              <w:rPr>
                <w:rFonts w:ascii="Times New Roman" w:hAnsi="Times New Roman" w:cs="Times New Roman"/>
              </w:rPr>
            </w:pPr>
          </w:p>
        </w:tc>
      </w:tr>
      <w:tr w:rsidR="00EC5531" w:rsidRPr="0068096F" w14:paraId="076F082D" w14:textId="77777777" w:rsidTr="00667064">
        <w:tc>
          <w:tcPr>
            <w:tcW w:w="576" w:type="dxa"/>
            <w:shd w:val="clear" w:color="auto" w:fill="FFC653"/>
          </w:tcPr>
          <w:p w14:paraId="405AD142"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1C586D8A" w14:textId="7C3479F0" w:rsidR="00944CE5" w:rsidRPr="0068096F" w:rsidRDefault="00944CE5" w:rsidP="00EC5531">
            <w:pPr>
              <w:autoSpaceDE w:val="0"/>
              <w:autoSpaceDN w:val="0"/>
              <w:adjustRightInd w:val="0"/>
              <w:spacing w:before="40" w:after="40"/>
              <w:jc w:val="both"/>
              <w:outlineLvl w:val="1"/>
              <w:rPr>
                <w:rFonts w:ascii="Times New Roman" w:hAnsi="Times New Roman" w:cs="Times New Roman"/>
              </w:rPr>
            </w:pPr>
            <w:r w:rsidRPr="0068096F">
              <w:rPr>
                <w:rFonts w:ascii="Times New Roman" w:hAnsi="Times New Roman" w:cs="Times New Roman"/>
              </w:rPr>
              <w:t>Раздел 1 «Важные принципы для обеспечения открытости бюджетных данных»</w:t>
            </w:r>
          </w:p>
        </w:tc>
      </w:tr>
      <w:tr w:rsidR="00EC5531" w:rsidRPr="0068096F" w14:paraId="424631D1" w14:textId="77777777" w:rsidTr="00EC5531">
        <w:tc>
          <w:tcPr>
            <w:tcW w:w="576" w:type="dxa"/>
          </w:tcPr>
          <w:p w14:paraId="4440CECB" w14:textId="2B2EFEE0"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4</w:t>
            </w:r>
          </w:p>
        </w:tc>
        <w:tc>
          <w:tcPr>
            <w:tcW w:w="3110" w:type="dxa"/>
          </w:tcPr>
          <w:p w14:paraId="054A2B8C" w14:textId="77777777"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Раздел 1 «Важные принципы для обеспечения открытости бюджетных данных»</w:t>
            </w:r>
          </w:p>
        </w:tc>
        <w:tc>
          <w:tcPr>
            <w:tcW w:w="2268" w:type="dxa"/>
          </w:tcPr>
          <w:p w14:paraId="09755F9F"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Брянская область</w:t>
            </w:r>
          </w:p>
        </w:tc>
        <w:tc>
          <w:tcPr>
            <w:tcW w:w="9412" w:type="dxa"/>
          </w:tcPr>
          <w:p w14:paraId="594DB0B8" w14:textId="2FBAD053" w:rsidR="00E624A4" w:rsidRPr="0068096F" w:rsidRDefault="00E624A4" w:rsidP="00EC5531">
            <w:pPr>
              <w:autoSpaceDE w:val="0"/>
              <w:autoSpaceDN w:val="0"/>
              <w:adjustRightInd w:val="0"/>
              <w:spacing w:before="40" w:after="40"/>
              <w:jc w:val="both"/>
              <w:outlineLvl w:val="1"/>
              <w:rPr>
                <w:rFonts w:ascii="Times New Roman" w:hAnsi="Times New Roman" w:cs="Times New Roman"/>
              </w:rPr>
            </w:pPr>
            <w:r w:rsidRPr="0068096F">
              <w:rPr>
                <w:rFonts w:ascii="Times New Roman" w:hAnsi="Times New Roman" w:cs="Times New Roman"/>
              </w:rPr>
              <w:t xml:space="preserve">Предлагаем дополнить раздел 1 «Важные принципы для обеспечения открытости бюджетных данных» методики принципом востребованности, предполагающим публикацию в отрытом доступе бюджетных данных, в отношении которых имеется подтвержденная потребность конечных потребителей информации, а также осуществление периодической оценки такой </w:t>
            </w:r>
            <w:r w:rsidRPr="0068096F">
              <w:rPr>
                <w:rFonts w:ascii="Times New Roman" w:hAnsi="Times New Roman" w:cs="Times New Roman"/>
              </w:rPr>
              <w:lastRenderedPageBreak/>
              <w:t>потребности.</w:t>
            </w:r>
            <w:r>
              <w:rPr>
                <w:rFonts w:ascii="Times New Roman" w:hAnsi="Times New Roman" w:cs="Times New Roman"/>
              </w:rPr>
              <w:t xml:space="preserve"> </w:t>
            </w:r>
            <w:r w:rsidRPr="0068096F">
              <w:rPr>
                <w:rFonts w:ascii="Times New Roman" w:hAnsi="Times New Roman" w:cs="Times New Roman"/>
              </w:rPr>
              <w:t>Считаем, что при подготовке предложений о внесении изменений в методику составления рейтинга, касающихся публикации дополнительной информации или расширения состава публикуемых данных, в качестве обоснований предложений должны быть приведены данные о реально поступающих запросах граждан в дополнительной информации</w:t>
            </w:r>
            <w:r>
              <w:rPr>
                <w:rFonts w:ascii="Times New Roman" w:hAnsi="Times New Roman" w:cs="Times New Roman"/>
              </w:rPr>
              <w:t>.</w:t>
            </w:r>
          </w:p>
        </w:tc>
      </w:tr>
      <w:tr w:rsidR="00EC5531" w:rsidRPr="0068096F" w14:paraId="0780E008" w14:textId="77777777" w:rsidTr="00667064">
        <w:tc>
          <w:tcPr>
            <w:tcW w:w="576" w:type="dxa"/>
            <w:shd w:val="clear" w:color="auto" w:fill="FFC653"/>
          </w:tcPr>
          <w:p w14:paraId="353FB7B8"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75EC5B8B" w14:textId="471CF598" w:rsidR="00944CE5" w:rsidRPr="0068096F" w:rsidRDefault="00944CE5" w:rsidP="00EC5531">
            <w:pPr>
              <w:pStyle w:val="aa"/>
              <w:spacing w:before="40" w:after="40"/>
              <w:ind w:left="0"/>
              <w:contextualSpacing w:val="0"/>
              <w:jc w:val="both"/>
              <w:rPr>
                <w:rFonts w:ascii="Times New Roman" w:hAnsi="Times New Roman" w:cs="Times New Roman"/>
              </w:rPr>
            </w:pPr>
            <w:r w:rsidRPr="00E624A4">
              <w:rPr>
                <w:rFonts w:ascii="Times New Roman" w:hAnsi="Times New Roman" w:cs="Times New Roman"/>
              </w:rPr>
              <w:t>Раздел 2 «Сроки проведения мониторинга и составления рейтинга»</w:t>
            </w:r>
          </w:p>
        </w:tc>
      </w:tr>
      <w:tr w:rsidR="00EC5531" w:rsidRPr="0068096F" w14:paraId="385F2094" w14:textId="77777777" w:rsidTr="00EC5531">
        <w:tc>
          <w:tcPr>
            <w:tcW w:w="576" w:type="dxa"/>
          </w:tcPr>
          <w:p w14:paraId="4A8F20BC" w14:textId="3181ED80"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5</w:t>
            </w:r>
          </w:p>
        </w:tc>
        <w:tc>
          <w:tcPr>
            <w:tcW w:w="3110" w:type="dxa"/>
          </w:tcPr>
          <w:p w14:paraId="6FE7AD41" w14:textId="6A713581"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2 предложений НИФИ: в </w:t>
            </w:r>
            <w:r w:rsidRPr="0068096F">
              <w:rPr>
                <w:rFonts w:ascii="Times New Roman" w:hAnsi="Times New Roman" w:cs="Times New Roman"/>
              </w:rPr>
              <w:t xml:space="preserve">части актуализации сроков проведения мониторинга и составления рейтинга </w:t>
            </w:r>
          </w:p>
        </w:tc>
        <w:tc>
          <w:tcPr>
            <w:tcW w:w="2268" w:type="dxa"/>
          </w:tcPr>
          <w:p w14:paraId="25EE891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4B0E9944" w14:textId="2CD6BB59" w:rsidR="00E624A4" w:rsidRPr="0068096F" w:rsidRDefault="00E624A4" w:rsidP="00EC5531">
            <w:pPr>
              <w:pStyle w:val="aa"/>
              <w:spacing w:before="40" w:after="40"/>
              <w:ind w:left="0"/>
              <w:contextualSpacing w:val="0"/>
              <w:jc w:val="both"/>
              <w:rPr>
                <w:rFonts w:ascii="Times New Roman" w:hAnsi="Times New Roman" w:cs="Times New Roman"/>
              </w:rPr>
            </w:pPr>
            <w:r w:rsidRPr="0068096F">
              <w:rPr>
                <w:rFonts w:ascii="Times New Roman" w:hAnsi="Times New Roman" w:cs="Times New Roman"/>
              </w:rPr>
              <w:t>Предложение возможно поддержать</w:t>
            </w:r>
            <w:r>
              <w:rPr>
                <w:rFonts w:ascii="Times New Roman" w:hAnsi="Times New Roman" w:cs="Times New Roman"/>
              </w:rPr>
              <w:t>.</w:t>
            </w:r>
          </w:p>
        </w:tc>
      </w:tr>
      <w:tr w:rsidR="00EC5531" w:rsidRPr="0068096F" w14:paraId="520AE982" w14:textId="77777777" w:rsidTr="00EC5531">
        <w:tc>
          <w:tcPr>
            <w:tcW w:w="576" w:type="dxa"/>
          </w:tcPr>
          <w:p w14:paraId="347191CD" w14:textId="60810C22"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6</w:t>
            </w:r>
          </w:p>
        </w:tc>
        <w:tc>
          <w:tcPr>
            <w:tcW w:w="3110" w:type="dxa"/>
          </w:tcPr>
          <w:p w14:paraId="03F33C9E" w14:textId="3D069206"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2 предложений НИФИ: в </w:t>
            </w:r>
            <w:r w:rsidRPr="0068096F">
              <w:rPr>
                <w:rFonts w:ascii="Times New Roman" w:hAnsi="Times New Roman" w:cs="Times New Roman"/>
              </w:rPr>
              <w:t>части актуализации сроков проведения мониторинга и составления рейтинга</w:t>
            </w:r>
          </w:p>
        </w:tc>
        <w:tc>
          <w:tcPr>
            <w:tcW w:w="2268" w:type="dxa"/>
          </w:tcPr>
          <w:p w14:paraId="25693664"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50586E9F" w14:textId="44DE0BD7" w:rsidR="00E624A4" w:rsidRPr="0068096F" w:rsidRDefault="00E624A4" w:rsidP="00EC5531">
            <w:pPr>
              <w:pStyle w:val="aa"/>
              <w:spacing w:before="40" w:after="40"/>
              <w:ind w:left="0"/>
              <w:contextualSpacing w:val="0"/>
              <w:jc w:val="both"/>
              <w:rPr>
                <w:rFonts w:ascii="Times New Roman" w:hAnsi="Times New Roman" w:cs="Times New Roman"/>
              </w:rPr>
            </w:pPr>
            <w:r w:rsidRPr="0068096F">
              <w:rPr>
                <w:rFonts w:ascii="Times New Roman" w:hAnsi="Times New Roman" w:cs="Times New Roman"/>
              </w:rPr>
              <w:t>Поддерживаем</w:t>
            </w:r>
            <w:r>
              <w:rPr>
                <w:rFonts w:ascii="Times New Roman" w:hAnsi="Times New Roman" w:cs="Times New Roman"/>
              </w:rPr>
              <w:t>.</w:t>
            </w:r>
          </w:p>
          <w:p w14:paraId="6B98B0DC" w14:textId="77777777" w:rsidR="00E624A4" w:rsidRPr="0068096F" w:rsidRDefault="00E624A4" w:rsidP="00EC5531">
            <w:pPr>
              <w:spacing w:before="40" w:after="40"/>
              <w:jc w:val="both"/>
              <w:rPr>
                <w:rFonts w:ascii="Times New Roman" w:hAnsi="Times New Roman" w:cs="Times New Roman"/>
              </w:rPr>
            </w:pPr>
          </w:p>
        </w:tc>
      </w:tr>
      <w:tr w:rsidR="00EC5531" w:rsidRPr="0068096F" w14:paraId="49BC7043" w14:textId="77777777" w:rsidTr="00667064">
        <w:tc>
          <w:tcPr>
            <w:tcW w:w="576" w:type="dxa"/>
            <w:shd w:val="clear" w:color="auto" w:fill="FFC653"/>
          </w:tcPr>
          <w:p w14:paraId="2B3912EA"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32823F20" w14:textId="331FE9E3" w:rsidR="00944CE5" w:rsidRPr="0068096F" w:rsidRDefault="00944CE5" w:rsidP="00EC5531">
            <w:pPr>
              <w:spacing w:before="40" w:after="40"/>
              <w:jc w:val="both"/>
              <w:rPr>
                <w:rFonts w:ascii="Times New Roman" w:hAnsi="Times New Roman" w:cs="Times New Roman"/>
              </w:rPr>
            </w:pPr>
            <w:r w:rsidRPr="00E624A4">
              <w:rPr>
                <w:rFonts w:ascii="Times New Roman" w:hAnsi="Times New Roman" w:cs="Times New Roman"/>
              </w:rPr>
              <w:t>Раздел 3 «Организация проведения мониторинга и составления рейтинга»</w:t>
            </w:r>
          </w:p>
        </w:tc>
      </w:tr>
      <w:tr w:rsidR="00EC5531" w:rsidRPr="0068096F" w14:paraId="2FC43764" w14:textId="77777777" w:rsidTr="00EC5531">
        <w:tc>
          <w:tcPr>
            <w:tcW w:w="576" w:type="dxa"/>
          </w:tcPr>
          <w:p w14:paraId="09A3D4FF" w14:textId="51BB5CE0"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7</w:t>
            </w:r>
          </w:p>
        </w:tc>
        <w:tc>
          <w:tcPr>
            <w:tcW w:w="3110" w:type="dxa"/>
          </w:tcPr>
          <w:p w14:paraId="6D2EF168" w14:textId="030B733C"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3 предложений НИФИ: </w:t>
            </w:r>
            <w:r w:rsidRPr="0068096F">
              <w:rPr>
                <w:rFonts w:ascii="Times New Roman" w:hAnsi="Times New Roman" w:cs="Times New Roman"/>
              </w:rPr>
              <w:t xml:space="preserve">в части </w:t>
            </w:r>
            <w:r w:rsidRPr="0068096F">
              <w:rPr>
                <w:rFonts w:ascii="Times New Roman" w:hAnsi="Times New Roman" w:cs="Times New Roman"/>
                <w:bCs/>
                <w:lang w:eastAsia="ru-RU"/>
              </w:rPr>
              <w:t>случа</w:t>
            </w:r>
            <w:r>
              <w:rPr>
                <w:rFonts w:ascii="Times New Roman" w:hAnsi="Times New Roman" w:cs="Times New Roman"/>
                <w:bCs/>
                <w:lang w:eastAsia="ru-RU"/>
              </w:rPr>
              <w:t>ев</w:t>
            </w:r>
            <w:r w:rsidRPr="0068096F">
              <w:rPr>
                <w:rFonts w:ascii="Times New Roman" w:hAnsi="Times New Roman" w:cs="Times New Roman"/>
                <w:bCs/>
                <w:lang w:eastAsia="ru-RU"/>
              </w:rPr>
              <w:t xml:space="preserve"> применения понижающих коэффициентов</w:t>
            </w:r>
            <w:r w:rsidRPr="0068096F">
              <w:rPr>
                <w:rFonts w:ascii="Times New Roman" w:hAnsi="Times New Roman" w:cs="Times New Roman"/>
              </w:rPr>
              <w:t xml:space="preserve"> </w:t>
            </w:r>
          </w:p>
        </w:tc>
        <w:tc>
          <w:tcPr>
            <w:tcW w:w="2268" w:type="dxa"/>
          </w:tcPr>
          <w:p w14:paraId="3CF01A84"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62361DFB" w14:textId="15790E06"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r>
              <w:rPr>
                <w:rFonts w:ascii="Times New Roman" w:hAnsi="Times New Roman" w:cs="Times New Roman"/>
              </w:rPr>
              <w:t>.</w:t>
            </w:r>
          </w:p>
        </w:tc>
      </w:tr>
      <w:tr w:rsidR="00EC5531" w:rsidRPr="0068096F" w14:paraId="24E331C0" w14:textId="77777777" w:rsidTr="00EC5531">
        <w:tc>
          <w:tcPr>
            <w:tcW w:w="576" w:type="dxa"/>
          </w:tcPr>
          <w:p w14:paraId="158DD225" w14:textId="1BE6E621"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8</w:t>
            </w:r>
          </w:p>
        </w:tc>
        <w:tc>
          <w:tcPr>
            <w:tcW w:w="3110" w:type="dxa"/>
          </w:tcPr>
          <w:p w14:paraId="7CC38E9C" w14:textId="6A5C83AD"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3 предложений НИФИ: </w:t>
            </w:r>
            <w:r w:rsidRPr="0068096F">
              <w:rPr>
                <w:rFonts w:ascii="Times New Roman" w:hAnsi="Times New Roman" w:cs="Times New Roman"/>
              </w:rPr>
              <w:t xml:space="preserve">в части </w:t>
            </w:r>
            <w:r w:rsidRPr="0068096F">
              <w:rPr>
                <w:rFonts w:ascii="Times New Roman" w:hAnsi="Times New Roman" w:cs="Times New Roman"/>
                <w:bCs/>
                <w:lang w:eastAsia="ru-RU"/>
              </w:rPr>
              <w:t>случа</w:t>
            </w:r>
            <w:r>
              <w:rPr>
                <w:rFonts w:ascii="Times New Roman" w:hAnsi="Times New Roman" w:cs="Times New Roman"/>
                <w:bCs/>
                <w:lang w:eastAsia="ru-RU"/>
              </w:rPr>
              <w:t>ев</w:t>
            </w:r>
            <w:r w:rsidRPr="0068096F">
              <w:rPr>
                <w:rFonts w:ascii="Times New Roman" w:hAnsi="Times New Roman" w:cs="Times New Roman"/>
                <w:bCs/>
                <w:lang w:eastAsia="ru-RU"/>
              </w:rPr>
              <w:t xml:space="preserve"> применения понижающих коэффициентов</w:t>
            </w:r>
          </w:p>
        </w:tc>
        <w:tc>
          <w:tcPr>
            <w:tcW w:w="2268" w:type="dxa"/>
          </w:tcPr>
          <w:p w14:paraId="7542E736"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22ACFC3A" w14:textId="23EEC041"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r>
              <w:rPr>
                <w:rFonts w:ascii="Times New Roman" w:hAnsi="Times New Roman" w:cs="Times New Roman"/>
              </w:rPr>
              <w:t>.</w:t>
            </w:r>
          </w:p>
          <w:p w14:paraId="61550F6A" w14:textId="77777777" w:rsidR="00E624A4" w:rsidRPr="0068096F" w:rsidRDefault="00E624A4" w:rsidP="00EC5531">
            <w:pPr>
              <w:spacing w:before="40" w:after="40"/>
              <w:jc w:val="both"/>
              <w:rPr>
                <w:rFonts w:ascii="Times New Roman" w:hAnsi="Times New Roman" w:cs="Times New Roman"/>
              </w:rPr>
            </w:pPr>
          </w:p>
        </w:tc>
      </w:tr>
      <w:tr w:rsidR="00EC5531" w:rsidRPr="0068096F" w14:paraId="0D811A4E" w14:textId="77777777" w:rsidTr="00EC5531">
        <w:tc>
          <w:tcPr>
            <w:tcW w:w="576" w:type="dxa"/>
          </w:tcPr>
          <w:p w14:paraId="4EB1858E" w14:textId="041730EC"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9</w:t>
            </w:r>
          </w:p>
        </w:tc>
        <w:tc>
          <w:tcPr>
            <w:tcW w:w="3110" w:type="dxa"/>
          </w:tcPr>
          <w:p w14:paraId="0B5D6936" w14:textId="7A34785C"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4 предложений НИФИ: </w:t>
            </w:r>
            <w:r w:rsidRPr="0068096F">
              <w:rPr>
                <w:rFonts w:ascii="Times New Roman" w:eastAsia="Calibri" w:hAnsi="Times New Roman" w:cs="Times New Roman"/>
                <w:bCs/>
              </w:rPr>
              <w:t xml:space="preserve">в части </w:t>
            </w:r>
            <w:r>
              <w:rPr>
                <w:rFonts w:ascii="Times New Roman" w:eastAsia="Calibri" w:hAnsi="Times New Roman" w:cs="Times New Roman"/>
                <w:bCs/>
              </w:rPr>
              <w:t xml:space="preserve">уточнения о </w:t>
            </w:r>
            <w:r w:rsidRPr="0068096F">
              <w:rPr>
                <w:rFonts w:ascii="Times New Roman" w:eastAsia="Calibri" w:hAnsi="Times New Roman" w:cs="Times New Roman"/>
                <w:bCs/>
              </w:rPr>
              <w:t>направлени</w:t>
            </w:r>
            <w:r>
              <w:rPr>
                <w:rFonts w:ascii="Times New Roman" w:eastAsia="Calibri" w:hAnsi="Times New Roman" w:cs="Times New Roman"/>
                <w:bCs/>
              </w:rPr>
              <w:t>и</w:t>
            </w:r>
            <w:r w:rsidRPr="0068096F">
              <w:rPr>
                <w:rFonts w:ascii="Times New Roman" w:eastAsia="Calibri" w:hAnsi="Times New Roman" w:cs="Times New Roman"/>
                <w:bCs/>
              </w:rPr>
              <w:t xml:space="preserve"> </w:t>
            </w:r>
            <w:r w:rsidRPr="0068096F">
              <w:rPr>
                <w:rFonts w:ascii="Times New Roman" w:hAnsi="Times New Roman" w:cs="Times New Roman"/>
                <w:bCs/>
                <w:lang w:eastAsia="ru-RU"/>
              </w:rPr>
              <w:t xml:space="preserve">предварительных результатов </w:t>
            </w:r>
            <w:r w:rsidRPr="0068096F">
              <w:rPr>
                <w:rFonts w:ascii="Times New Roman" w:hAnsi="Times New Roman" w:cs="Times New Roman"/>
              </w:rPr>
              <w:t xml:space="preserve">финансовым органам субъектов Российской Федерации </w:t>
            </w:r>
            <w:r w:rsidRPr="00B769E8">
              <w:rPr>
                <w:rFonts w:ascii="Times New Roman" w:hAnsi="Times New Roman"/>
              </w:rPr>
              <w:t>только по неопубликованным ранее направлениям оценки</w:t>
            </w:r>
          </w:p>
        </w:tc>
        <w:tc>
          <w:tcPr>
            <w:tcW w:w="2268" w:type="dxa"/>
          </w:tcPr>
          <w:p w14:paraId="199A012E"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442BFCE8" w14:textId="19524DDD"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Предлагаем указать сроки для направления таких результатов</w:t>
            </w:r>
            <w:r>
              <w:rPr>
                <w:rFonts w:ascii="Times New Roman" w:hAnsi="Times New Roman" w:cs="Times New Roman"/>
              </w:rPr>
              <w:t>.</w:t>
            </w:r>
          </w:p>
        </w:tc>
      </w:tr>
      <w:tr w:rsidR="00EC5531" w:rsidRPr="0068096F" w14:paraId="3FA0ECCA" w14:textId="77777777" w:rsidTr="00EC5531">
        <w:tc>
          <w:tcPr>
            <w:tcW w:w="576" w:type="dxa"/>
          </w:tcPr>
          <w:p w14:paraId="2CDACA6D" w14:textId="4079C006"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lastRenderedPageBreak/>
              <w:t>10</w:t>
            </w:r>
          </w:p>
        </w:tc>
        <w:tc>
          <w:tcPr>
            <w:tcW w:w="3110" w:type="dxa"/>
          </w:tcPr>
          <w:p w14:paraId="609471E4" w14:textId="49FA4C92"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4 предложений НИФИ: </w:t>
            </w:r>
            <w:r w:rsidRPr="0068096F">
              <w:rPr>
                <w:rFonts w:ascii="Times New Roman" w:eastAsia="Calibri" w:hAnsi="Times New Roman" w:cs="Times New Roman"/>
                <w:bCs/>
              </w:rPr>
              <w:t xml:space="preserve">в части </w:t>
            </w:r>
            <w:r>
              <w:rPr>
                <w:rFonts w:ascii="Times New Roman" w:eastAsia="Calibri" w:hAnsi="Times New Roman" w:cs="Times New Roman"/>
                <w:bCs/>
              </w:rPr>
              <w:t xml:space="preserve">уточнения о </w:t>
            </w:r>
            <w:r w:rsidRPr="0068096F">
              <w:rPr>
                <w:rFonts w:ascii="Times New Roman" w:eastAsia="Calibri" w:hAnsi="Times New Roman" w:cs="Times New Roman"/>
                <w:bCs/>
              </w:rPr>
              <w:t>направлени</w:t>
            </w:r>
            <w:r>
              <w:rPr>
                <w:rFonts w:ascii="Times New Roman" w:eastAsia="Calibri" w:hAnsi="Times New Roman" w:cs="Times New Roman"/>
                <w:bCs/>
              </w:rPr>
              <w:t>и</w:t>
            </w:r>
            <w:r w:rsidRPr="0068096F">
              <w:rPr>
                <w:rFonts w:ascii="Times New Roman" w:eastAsia="Calibri" w:hAnsi="Times New Roman" w:cs="Times New Roman"/>
                <w:bCs/>
              </w:rPr>
              <w:t xml:space="preserve"> </w:t>
            </w:r>
            <w:r w:rsidRPr="0068096F">
              <w:rPr>
                <w:rFonts w:ascii="Times New Roman" w:hAnsi="Times New Roman" w:cs="Times New Roman"/>
                <w:bCs/>
                <w:lang w:eastAsia="ru-RU"/>
              </w:rPr>
              <w:t xml:space="preserve">предварительных результатов </w:t>
            </w:r>
            <w:r w:rsidRPr="0068096F">
              <w:rPr>
                <w:rFonts w:ascii="Times New Roman" w:hAnsi="Times New Roman" w:cs="Times New Roman"/>
              </w:rPr>
              <w:t xml:space="preserve">финансовым органам субъектов Российской Федерации </w:t>
            </w:r>
            <w:r w:rsidRPr="00B769E8">
              <w:rPr>
                <w:rFonts w:ascii="Times New Roman" w:hAnsi="Times New Roman"/>
              </w:rPr>
              <w:t>только по неопубликованным ранее направлениям оценки</w:t>
            </w:r>
          </w:p>
        </w:tc>
        <w:tc>
          <w:tcPr>
            <w:tcW w:w="2268" w:type="dxa"/>
          </w:tcPr>
          <w:p w14:paraId="39E21DCE"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329E49D8" w14:textId="0581DF5F"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r>
              <w:rPr>
                <w:rFonts w:ascii="Times New Roman" w:hAnsi="Times New Roman" w:cs="Times New Roman"/>
              </w:rPr>
              <w:t>.</w:t>
            </w:r>
          </w:p>
        </w:tc>
      </w:tr>
      <w:tr w:rsidR="00EC5531" w:rsidRPr="0068096F" w14:paraId="037B6801" w14:textId="77777777" w:rsidTr="00EC5531">
        <w:tc>
          <w:tcPr>
            <w:tcW w:w="576" w:type="dxa"/>
          </w:tcPr>
          <w:p w14:paraId="1BA8D23C" w14:textId="3DFD994E"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11</w:t>
            </w:r>
          </w:p>
        </w:tc>
        <w:tc>
          <w:tcPr>
            <w:tcW w:w="3110" w:type="dxa"/>
          </w:tcPr>
          <w:p w14:paraId="3695FAE6" w14:textId="22584D4A"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4 предложений НИФИ: </w:t>
            </w:r>
            <w:r w:rsidRPr="0068096F">
              <w:rPr>
                <w:rFonts w:ascii="Times New Roman" w:eastAsia="Calibri" w:hAnsi="Times New Roman" w:cs="Times New Roman"/>
                <w:bCs/>
              </w:rPr>
              <w:t xml:space="preserve">в части </w:t>
            </w:r>
            <w:r>
              <w:rPr>
                <w:rFonts w:ascii="Times New Roman" w:eastAsia="Calibri" w:hAnsi="Times New Roman" w:cs="Times New Roman"/>
                <w:bCs/>
              </w:rPr>
              <w:t xml:space="preserve">уточнения о </w:t>
            </w:r>
            <w:r w:rsidRPr="0068096F">
              <w:rPr>
                <w:rFonts w:ascii="Times New Roman" w:eastAsia="Calibri" w:hAnsi="Times New Roman" w:cs="Times New Roman"/>
                <w:bCs/>
              </w:rPr>
              <w:t>направлени</w:t>
            </w:r>
            <w:r>
              <w:rPr>
                <w:rFonts w:ascii="Times New Roman" w:eastAsia="Calibri" w:hAnsi="Times New Roman" w:cs="Times New Roman"/>
                <w:bCs/>
              </w:rPr>
              <w:t>и</w:t>
            </w:r>
            <w:r w:rsidRPr="0068096F">
              <w:rPr>
                <w:rFonts w:ascii="Times New Roman" w:eastAsia="Calibri" w:hAnsi="Times New Roman" w:cs="Times New Roman"/>
                <w:bCs/>
              </w:rPr>
              <w:t xml:space="preserve"> </w:t>
            </w:r>
            <w:r w:rsidRPr="0068096F">
              <w:rPr>
                <w:rFonts w:ascii="Times New Roman" w:hAnsi="Times New Roman" w:cs="Times New Roman"/>
                <w:bCs/>
                <w:lang w:eastAsia="ru-RU"/>
              </w:rPr>
              <w:t xml:space="preserve">предварительных результатов </w:t>
            </w:r>
            <w:r w:rsidRPr="0068096F">
              <w:rPr>
                <w:rFonts w:ascii="Times New Roman" w:hAnsi="Times New Roman" w:cs="Times New Roman"/>
              </w:rPr>
              <w:t xml:space="preserve">финансовым органам субъектов Российской Федерации </w:t>
            </w:r>
            <w:r w:rsidRPr="00B769E8">
              <w:rPr>
                <w:rFonts w:ascii="Times New Roman" w:hAnsi="Times New Roman"/>
              </w:rPr>
              <w:t>только по неопубликованным ранее направлениям оценки</w:t>
            </w:r>
          </w:p>
        </w:tc>
        <w:tc>
          <w:tcPr>
            <w:tcW w:w="2268" w:type="dxa"/>
          </w:tcPr>
          <w:p w14:paraId="32C71EC0"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Тюменская область</w:t>
            </w:r>
          </w:p>
        </w:tc>
        <w:tc>
          <w:tcPr>
            <w:tcW w:w="9412" w:type="dxa"/>
          </w:tcPr>
          <w:p w14:paraId="1BF37362" w14:textId="7886A75E" w:rsidR="00E624A4" w:rsidRPr="0068096F" w:rsidRDefault="00E624A4" w:rsidP="00EC5531">
            <w:pPr>
              <w:spacing w:before="40" w:after="40"/>
              <w:jc w:val="both"/>
              <w:rPr>
                <w:rFonts w:ascii="Times New Roman" w:hAnsi="Times New Roman" w:cs="Times New Roman"/>
              </w:rPr>
            </w:pPr>
            <w:r w:rsidRPr="0068096F">
              <w:rPr>
                <w:rFonts w:ascii="Times New Roman" w:eastAsia="Times New Roman" w:hAnsi="Times New Roman" w:cs="Times New Roman"/>
                <w:lang w:eastAsia="ru-RU"/>
              </w:rPr>
              <w:t>Направлять субъектам РФ предварительные результаты перед опубликованием материала по каждому направлению</w:t>
            </w:r>
            <w:r>
              <w:rPr>
                <w:rFonts w:ascii="Times New Roman" w:eastAsia="Times New Roman" w:hAnsi="Times New Roman" w:cs="Times New Roman"/>
                <w:lang w:eastAsia="ru-RU"/>
              </w:rPr>
              <w:t>.</w:t>
            </w:r>
          </w:p>
        </w:tc>
      </w:tr>
      <w:tr w:rsidR="00EC5531" w:rsidRPr="0068096F" w14:paraId="0ED68EB0" w14:textId="77777777" w:rsidTr="00EC5531">
        <w:tc>
          <w:tcPr>
            <w:tcW w:w="576" w:type="dxa"/>
          </w:tcPr>
          <w:p w14:paraId="3051AE47" w14:textId="23F9399E"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12</w:t>
            </w:r>
          </w:p>
        </w:tc>
        <w:tc>
          <w:tcPr>
            <w:tcW w:w="3110" w:type="dxa"/>
          </w:tcPr>
          <w:p w14:paraId="4897B14F" w14:textId="3099D7F7"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4 предложений НИФИ: </w:t>
            </w:r>
            <w:r w:rsidRPr="0068096F">
              <w:rPr>
                <w:rFonts w:ascii="Times New Roman" w:eastAsia="Calibri" w:hAnsi="Times New Roman" w:cs="Times New Roman"/>
                <w:bCs/>
              </w:rPr>
              <w:t xml:space="preserve">в части </w:t>
            </w:r>
            <w:r>
              <w:rPr>
                <w:rFonts w:ascii="Times New Roman" w:eastAsia="Calibri" w:hAnsi="Times New Roman" w:cs="Times New Roman"/>
                <w:bCs/>
              </w:rPr>
              <w:t xml:space="preserve">уточнения о </w:t>
            </w:r>
            <w:r w:rsidRPr="0068096F">
              <w:rPr>
                <w:rFonts w:ascii="Times New Roman" w:eastAsia="Calibri" w:hAnsi="Times New Roman" w:cs="Times New Roman"/>
                <w:bCs/>
              </w:rPr>
              <w:t>направлени</w:t>
            </w:r>
            <w:r>
              <w:rPr>
                <w:rFonts w:ascii="Times New Roman" w:eastAsia="Calibri" w:hAnsi="Times New Roman" w:cs="Times New Roman"/>
                <w:bCs/>
              </w:rPr>
              <w:t>и</w:t>
            </w:r>
            <w:r w:rsidRPr="0068096F">
              <w:rPr>
                <w:rFonts w:ascii="Times New Roman" w:eastAsia="Calibri" w:hAnsi="Times New Roman" w:cs="Times New Roman"/>
                <w:bCs/>
              </w:rPr>
              <w:t xml:space="preserve"> </w:t>
            </w:r>
            <w:r w:rsidRPr="0068096F">
              <w:rPr>
                <w:rFonts w:ascii="Times New Roman" w:hAnsi="Times New Roman" w:cs="Times New Roman"/>
                <w:bCs/>
                <w:lang w:eastAsia="ru-RU"/>
              </w:rPr>
              <w:t xml:space="preserve">предварительных результатов </w:t>
            </w:r>
            <w:r w:rsidRPr="0068096F">
              <w:rPr>
                <w:rFonts w:ascii="Times New Roman" w:hAnsi="Times New Roman" w:cs="Times New Roman"/>
              </w:rPr>
              <w:t xml:space="preserve">финансовым органам субъектов Российской Федерации </w:t>
            </w:r>
            <w:r w:rsidRPr="00B769E8">
              <w:rPr>
                <w:rFonts w:ascii="Times New Roman" w:hAnsi="Times New Roman"/>
              </w:rPr>
              <w:t>только по неопубликованным ранее направлениям оценки</w:t>
            </w:r>
          </w:p>
        </w:tc>
        <w:tc>
          <w:tcPr>
            <w:tcW w:w="2268" w:type="dxa"/>
          </w:tcPr>
          <w:p w14:paraId="7E7A0387"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Ярославская область</w:t>
            </w:r>
          </w:p>
        </w:tc>
        <w:tc>
          <w:tcPr>
            <w:tcW w:w="9412" w:type="dxa"/>
          </w:tcPr>
          <w:p w14:paraId="153FCF43" w14:textId="1CD7AFD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действующей редакции раздела 3 предусмотрено направление финансовым органам субъектов Российской Федерации до публикации в открытом доступе предварительных результатов рейтинга по всем направлениям оценки. Согласно проекту Методики предварительные результаты направляются финансовым органам субъектов Российской Федерации до публикации в открытом доступе итогового рейтинга только по неопубликованным ранее направлениям оценки.</w:t>
            </w:r>
            <w:r>
              <w:rPr>
                <w:rFonts w:ascii="Times New Roman" w:hAnsi="Times New Roman" w:cs="Times New Roman"/>
              </w:rPr>
              <w:t xml:space="preserve"> </w:t>
            </w:r>
            <w:r w:rsidRPr="0068096F">
              <w:rPr>
                <w:rFonts w:ascii="Times New Roman" w:hAnsi="Times New Roman" w:cs="Times New Roman"/>
              </w:rPr>
              <w:t>Считаем необходимым направлять финансовым органам субъектов Российской Федерации предварительные результаты по всем направлениям оценки, чтобы обеспечить возможность их обсуждения до публикации в открытом доступе. При этом дата направления предварительных результатов будет зависеть от даты публикации каждого раздела (направления оценки).</w:t>
            </w:r>
            <w:r>
              <w:rPr>
                <w:rFonts w:ascii="Times New Roman" w:hAnsi="Times New Roman" w:cs="Times New Roman"/>
              </w:rPr>
              <w:t xml:space="preserve"> </w:t>
            </w:r>
            <w:r w:rsidRPr="0068096F">
              <w:rPr>
                <w:rFonts w:ascii="Times New Roman" w:hAnsi="Times New Roman" w:cs="Times New Roman"/>
              </w:rPr>
              <w:t>Предлагаем не вносить в раздел 3 изменение в части ограничения направляемых финансовым органам субъектов Российской Федерации предварительных результатов только результатами по неопубликованным ранее направлениям оценки, сохранив действующую редакцию</w:t>
            </w:r>
            <w:r>
              <w:rPr>
                <w:rFonts w:ascii="Times New Roman" w:hAnsi="Times New Roman" w:cs="Times New Roman"/>
              </w:rPr>
              <w:t>.</w:t>
            </w:r>
          </w:p>
        </w:tc>
      </w:tr>
      <w:tr w:rsidR="00EC5531" w:rsidRPr="0068096F" w14:paraId="2041FF56" w14:textId="77777777" w:rsidTr="00667064">
        <w:tc>
          <w:tcPr>
            <w:tcW w:w="576" w:type="dxa"/>
            <w:shd w:val="clear" w:color="auto" w:fill="FFC653"/>
          </w:tcPr>
          <w:p w14:paraId="318F4073"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765B1BAF" w14:textId="44612DE3" w:rsidR="00944CE5" w:rsidRPr="0068096F" w:rsidRDefault="00944CE5" w:rsidP="00EC5531">
            <w:pPr>
              <w:spacing w:before="40" w:after="40"/>
              <w:rPr>
                <w:rFonts w:ascii="Times New Roman" w:hAnsi="Times New Roman" w:cs="Times New Roman"/>
              </w:rPr>
            </w:pPr>
            <w:r w:rsidRPr="0068096F">
              <w:rPr>
                <w:rFonts w:ascii="Times New Roman" w:hAnsi="Times New Roman" w:cs="Times New Roman"/>
              </w:rPr>
              <w:t>Раздел 4</w:t>
            </w:r>
            <w:r>
              <w:rPr>
                <w:rFonts w:ascii="Times New Roman" w:hAnsi="Times New Roman" w:cs="Times New Roman"/>
              </w:rPr>
              <w:t xml:space="preserve"> </w:t>
            </w:r>
            <w:r w:rsidRPr="0068096F">
              <w:rPr>
                <w:rFonts w:ascii="Times New Roman" w:hAnsi="Times New Roman" w:cs="Times New Roman"/>
              </w:rPr>
              <w:t>«Библиотека лучшей практики»</w:t>
            </w:r>
          </w:p>
        </w:tc>
      </w:tr>
      <w:tr w:rsidR="00EC5531" w:rsidRPr="0068096F" w14:paraId="5BCE35E8" w14:textId="77777777" w:rsidTr="00EC5531">
        <w:tc>
          <w:tcPr>
            <w:tcW w:w="576" w:type="dxa"/>
          </w:tcPr>
          <w:p w14:paraId="24190380" w14:textId="7F2CF59D"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13</w:t>
            </w:r>
          </w:p>
        </w:tc>
        <w:tc>
          <w:tcPr>
            <w:tcW w:w="3110" w:type="dxa"/>
          </w:tcPr>
          <w:p w14:paraId="23E10766" w14:textId="77777777"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Раздел 4</w:t>
            </w:r>
          </w:p>
          <w:p w14:paraId="6EA8015D" w14:textId="0AE5AA87" w:rsidR="00E624A4" w:rsidRDefault="00E624A4" w:rsidP="00EC5531">
            <w:pPr>
              <w:spacing w:before="40" w:after="40"/>
              <w:rPr>
                <w:rFonts w:ascii="Times New Roman" w:hAnsi="Times New Roman" w:cs="Times New Roman"/>
              </w:rPr>
            </w:pPr>
            <w:r w:rsidRPr="0068096F">
              <w:rPr>
                <w:rFonts w:ascii="Times New Roman" w:hAnsi="Times New Roman" w:cs="Times New Roman"/>
              </w:rPr>
              <w:t>«Библиотека лучшей практики»</w:t>
            </w:r>
          </w:p>
        </w:tc>
        <w:tc>
          <w:tcPr>
            <w:tcW w:w="2268" w:type="dxa"/>
          </w:tcPr>
          <w:p w14:paraId="3E495202" w14:textId="27CBA1AF"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Иркутская область</w:t>
            </w:r>
          </w:p>
        </w:tc>
        <w:tc>
          <w:tcPr>
            <w:tcW w:w="9412" w:type="dxa"/>
          </w:tcPr>
          <w:p w14:paraId="1DDBEF12" w14:textId="7601CA3E"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Описать критерии при начислении дополнительных баллов за «лучшую практику»</w:t>
            </w:r>
            <w:r w:rsidR="00944CE5">
              <w:rPr>
                <w:rFonts w:ascii="Times New Roman" w:hAnsi="Times New Roman" w:cs="Times New Roman"/>
              </w:rPr>
              <w:t>.</w:t>
            </w:r>
          </w:p>
        </w:tc>
      </w:tr>
      <w:tr w:rsidR="00EC5531" w:rsidRPr="0068096F" w14:paraId="4B6F4567" w14:textId="77777777" w:rsidTr="00667064">
        <w:tc>
          <w:tcPr>
            <w:tcW w:w="576" w:type="dxa"/>
            <w:shd w:val="clear" w:color="auto" w:fill="FFC653"/>
          </w:tcPr>
          <w:p w14:paraId="20617B33"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60DE4E50" w14:textId="1CCF562D" w:rsidR="00944CE5" w:rsidRPr="0068096F" w:rsidRDefault="00944CE5" w:rsidP="00EC5531">
            <w:pPr>
              <w:spacing w:before="40" w:after="40"/>
              <w:jc w:val="both"/>
              <w:rPr>
                <w:rFonts w:ascii="Times New Roman" w:hAnsi="Times New Roman" w:cs="Times New Roman"/>
              </w:rPr>
            </w:pPr>
            <w:r w:rsidRPr="00E624A4">
              <w:rPr>
                <w:rFonts w:ascii="Times New Roman" w:hAnsi="Times New Roman" w:cs="Times New Roman"/>
                <w:bCs/>
                <w:color w:val="000000"/>
                <w:lang w:eastAsia="ru-RU"/>
              </w:rPr>
              <w:t>Раздел 10 «Сроки размещения данных»</w:t>
            </w:r>
          </w:p>
        </w:tc>
      </w:tr>
      <w:tr w:rsidR="00EC5531" w:rsidRPr="0068096F" w14:paraId="25C061D1" w14:textId="77777777" w:rsidTr="00EC5531">
        <w:tc>
          <w:tcPr>
            <w:tcW w:w="576" w:type="dxa"/>
          </w:tcPr>
          <w:p w14:paraId="6F7650EF" w14:textId="39C05BD7"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14</w:t>
            </w:r>
          </w:p>
        </w:tc>
        <w:tc>
          <w:tcPr>
            <w:tcW w:w="3110" w:type="dxa"/>
          </w:tcPr>
          <w:p w14:paraId="290BE287" w14:textId="2F3BF8D2" w:rsidR="00E624A4" w:rsidRPr="0068096F" w:rsidRDefault="00E624A4" w:rsidP="00EC5531">
            <w:pPr>
              <w:spacing w:before="40" w:after="40"/>
              <w:rPr>
                <w:rFonts w:ascii="Times New Roman" w:hAnsi="Times New Roman" w:cs="Times New Roman"/>
              </w:rPr>
            </w:pPr>
            <w:r>
              <w:rPr>
                <w:rFonts w:ascii="Times New Roman" w:hAnsi="Times New Roman" w:cs="Times New Roman"/>
              </w:rPr>
              <w:t>П</w:t>
            </w:r>
            <w:r w:rsidRPr="0068096F">
              <w:rPr>
                <w:rFonts w:ascii="Times New Roman" w:hAnsi="Times New Roman" w:cs="Times New Roman"/>
              </w:rPr>
              <w:t>ункт 5 предложений НИФИ</w:t>
            </w:r>
            <w:r>
              <w:rPr>
                <w:rFonts w:ascii="Times New Roman" w:hAnsi="Times New Roman" w:cs="Times New Roman"/>
              </w:rPr>
              <w:t>:</w:t>
            </w:r>
            <w:r w:rsidRPr="0068096F">
              <w:rPr>
                <w:rFonts w:ascii="Times New Roman" w:hAnsi="Times New Roman" w:cs="Times New Roman"/>
              </w:rPr>
              <w:t xml:space="preserve"> в части  дополнения таблицы 3 «Сроки размещения данных» строк</w:t>
            </w:r>
            <w:r>
              <w:rPr>
                <w:rFonts w:ascii="Times New Roman" w:hAnsi="Times New Roman" w:cs="Times New Roman"/>
              </w:rPr>
              <w:t>ами</w:t>
            </w:r>
            <w:r w:rsidRPr="0068096F">
              <w:rPr>
                <w:rFonts w:ascii="Times New Roman" w:hAnsi="Times New Roman" w:cs="Times New Roman"/>
              </w:rPr>
              <w:t xml:space="preserve"> 27–31 </w:t>
            </w:r>
          </w:p>
        </w:tc>
        <w:tc>
          <w:tcPr>
            <w:tcW w:w="2268" w:type="dxa"/>
          </w:tcPr>
          <w:p w14:paraId="47FE18B4"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Иркутская область</w:t>
            </w:r>
          </w:p>
        </w:tc>
        <w:tc>
          <w:tcPr>
            <w:tcW w:w="9412" w:type="dxa"/>
          </w:tcPr>
          <w:p w14:paraId="3ECDFA12" w14:textId="7FFE1B6E"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Исключить из проекта Методики исполнение пунктов 30-31 таблицы 3 раздела 10 о создании и функционировании экспертной группы (экспертного совета).</w:t>
            </w:r>
            <w:r>
              <w:rPr>
                <w:rFonts w:ascii="Times New Roman" w:hAnsi="Times New Roman" w:cs="Times New Roman"/>
              </w:rPr>
              <w:t xml:space="preserve"> </w:t>
            </w:r>
            <w:r w:rsidRPr="0068096F">
              <w:rPr>
                <w:rFonts w:ascii="Times New Roman" w:hAnsi="Times New Roman" w:cs="Times New Roman"/>
              </w:rPr>
              <w:t>Обоснование</w:t>
            </w:r>
            <w:r w:rsidRPr="00B769E8">
              <w:rPr>
                <w:rFonts w:ascii="Times New Roman" w:hAnsi="Times New Roman" w:cs="Times New Roman"/>
              </w:rPr>
              <w:t>:</w:t>
            </w:r>
            <w:r>
              <w:rPr>
                <w:rFonts w:ascii="Times New Roman" w:hAnsi="Times New Roman" w:cs="Times New Roman"/>
              </w:rPr>
              <w:t xml:space="preserve"> с</w:t>
            </w:r>
            <w:r w:rsidRPr="0068096F">
              <w:rPr>
                <w:rFonts w:ascii="Times New Roman" w:hAnsi="Times New Roman" w:cs="Times New Roman"/>
              </w:rPr>
              <w:t>оздание экспертной группы (экспертного совета) по вопросам обеспечения (повышения) открытости бюджетных данных дублирует функции Общественного совета, в рамках которого рассматриваются вопросы открытости бюджетных данных и учитывается мнение экспертов.</w:t>
            </w:r>
          </w:p>
        </w:tc>
      </w:tr>
      <w:tr w:rsidR="00EC5531" w:rsidRPr="0068096F" w14:paraId="238A6F00" w14:textId="77777777" w:rsidTr="00EC5531">
        <w:tc>
          <w:tcPr>
            <w:tcW w:w="576" w:type="dxa"/>
          </w:tcPr>
          <w:p w14:paraId="60755EDF" w14:textId="6827D9CC"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15</w:t>
            </w:r>
          </w:p>
        </w:tc>
        <w:tc>
          <w:tcPr>
            <w:tcW w:w="3110" w:type="dxa"/>
          </w:tcPr>
          <w:p w14:paraId="11C589F3" w14:textId="5929BC09" w:rsidR="00E624A4" w:rsidRPr="0068096F" w:rsidRDefault="00E624A4" w:rsidP="00EC5531">
            <w:pPr>
              <w:spacing w:before="40" w:after="40"/>
              <w:rPr>
                <w:rFonts w:ascii="Times New Roman" w:hAnsi="Times New Roman" w:cs="Times New Roman"/>
              </w:rPr>
            </w:pPr>
            <w:r>
              <w:rPr>
                <w:rFonts w:ascii="Times New Roman" w:hAnsi="Times New Roman" w:cs="Times New Roman"/>
              </w:rPr>
              <w:t>П</w:t>
            </w:r>
            <w:r w:rsidRPr="0068096F">
              <w:rPr>
                <w:rFonts w:ascii="Times New Roman" w:hAnsi="Times New Roman" w:cs="Times New Roman"/>
              </w:rPr>
              <w:t>ункт 5 предложений НИФИ</w:t>
            </w:r>
            <w:r>
              <w:rPr>
                <w:rFonts w:ascii="Times New Roman" w:hAnsi="Times New Roman" w:cs="Times New Roman"/>
              </w:rPr>
              <w:t>:</w:t>
            </w:r>
            <w:r w:rsidRPr="0068096F">
              <w:rPr>
                <w:rFonts w:ascii="Times New Roman" w:hAnsi="Times New Roman" w:cs="Times New Roman"/>
              </w:rPr>
              <w:t xml:space="preserve"> в части  дополнения таблицы 3 «Сроки размещения данных» строк</w:t>
            </w:r>
            <w:r>
              <w:rPr>
                <w:rFonts w:ascii="Times New Roman" w:hAnsi="Times New Roman" w:cs="Times New Roman"/>
              </w:rPr>
              <w:t>ами</w:t>
            </w:r>
            <w:r w:rsidRPr="0068096F">
              <w:rPr>
                <w:rFonts w:ascii="Times New Roman" w:hAnsi="Times New Roman" w:cs="Times New Roman"/>
              </w:rPr>
              <w:t xml:space="preserve"> 27–31</w:t>
            </w:r>
          </w:p>
        </w:tc>
        <w:tc>
          <w:tcPr>
            <w:tcW w:w="2268" w:type="dxa"/>
          </w:tcPr>
          <w:p w14:paraId="6249E932"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CE6A602" w14:textId="66B3984F"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Предложение по пунктам 30-31 не поддерживается.</w:t>
            </w:r>
            <w:r>
              <w:rPr>
                <w:rFonts w:ascii="Times New Roman" w:hAnsi="Times New Roman" w:cs="Times New Roman"/>
              </w:rPr>
              <w:t xml:space="preserve"> </w:t>
            </w:r>
            <w:r w:rsidRPr="0068096F">
              <w:rPr>
                <w:rFonts w:ascii="Times New Roman" w:hAnsi="Times New Roman" w:cs="Times New Roman"/>
              </w:rPr>
              <w:t>В соответствии с Федеральным законом от 21.07.2014 № 212-ФЗ «Об основах общественного контроля в Российской Федерации» при финансовых органах субъектов Российской Федерации созданы Общественные советы.  Созданный Общественный совет при финансовом органе может рассматривать вопросы, связанные с открытостью бюджетных данных.</w:t>
            </w:r>
          </w:p>
        </w:tc>
      </w:tr>
      <w:tr w:rsidR="00EC5531" w:rsidRPr="0068096F" w14:paraId="5471AD88" w14:textId="77777777" w:rsidTr="00EC5531">
        <w:tc>
          <w:tcPr>
            <w:tcW w:w="576" w:type="dxa"/>
          </w:tcPr>
          <w:p w14:paraId="10D117A3" w14:textId="05B9378E"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16</w:t>
            </w:r>
          </w:p>
        </w:tc>
        <w:tc>
          <w:tcPr>
            <w:tcW w:w="3110" w:type="dxa"/>
          </w:tcPr>
          <w:p w14:paraId="40848A60" w14:textId="311F8E3F" w:rsidR="00E624A4" w:rsidRPr="0068096F" w:rsidRDefault="00E624A4" w:rsidP="00EC5531">
            <w:pPr>
              <w:spacing w:before="40" w:after="40"/>
              <w:rPr>
                <w:rFonts w:ascii="Times New Roman" w:hAnsi="Times New Roman" w:cs="Times New Roman"/>
              </w:rPr>
            </w:pPr>
            <w:r>
              <w:rPr>
                <w:rFonts w:ascii="Times New Roman" w:hAnsi="Times New Roman" w:cs="Times New Roman"/>
              </w:rPr>
              <w:t>П</w:t>
            </w:r>
            <w:r w:rsidRPr="0068096F">
              <w:rPr>
                <w:rFonts w:ascii="Times New Roman" w:hAnsi="Times New Roman" w:cs="Times New Roman"/>
              </w:rPr>
              <w:t>ункт 5 предложений НИФИ</w:t>
            </w:r>
            <w:r>
              <w:rPr>
                <w:rFonts w:ascii="Times New Roman" w:hAnsi="Times New Roman" w:cs="Times New Roman"/>
              </w:rPr>
              <w:t>:</w:t>
            </w:r>
            <w:r w:rsidRPr="0068096F">
              <w:rPr>
                <w:rFonts w:ascii="Times New Roman" w:hAnsi="Times New Roman" w:cs="Times New Roman"/>
              </w:rPr>
              <w:t xml:space="preserve"> в части  дополнения таблицы 3 «Сроки размещения данных» строк</w:t>
            </w:r>
            <w:r>
              <w:rPr>
                <w:rFonts w:ascii="Times New Roman" w:hAnsi="Times New Roman" w:cs="Times New Roman"/>
              </w:rPr>
              <w:t>ами</w:t>
            </w:r>
            <w:r w:rsidRPr="0068096F">
              <w:rPr>
                <w:rFonts w:ascii="Times New Roman" w:hAnsi="Times New Roman" w:cs="Times New Roman"/>
              </w:rPr>
              <w:t xml:space="preserve"> 27–31</w:t>
            </w:r>
          </w:p>
        </w:tc>
        <w:tc>
          <w:tcPr>
            <w:tcW w:w="2268" w:type="dxa"/>
          </w:tcPr>
          <w:p w14:paraId="37BD6DA0"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79236A6A" w14:textId="3DB895B9"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r w:rsidR="00944CE5">
              <w:rPr>
                <w:rFonts w:ascii="Times New Roman" w:hAnsi="Times New Roman" w:cs="Times New Roman"/>
              </w:rPr>
              <w:t>.</w:t>
            </w:r>
          </w:p>
          <w:p w14:paraId="5EB655CC" w14:textId="7777777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 </w:t>
            </w:r>
          </w:p>
        </w:tc>
      </w:tr>
      <w:tr w:rsidR="00EC5531" w:rsidRPr="0068096F" w14:paraId="309B5D62" w14:textId="77777777" w:rsidTr="00667064">
        <w:tc>
          <w:tcPr>
            <w:tcW w:w="576" w:type="dxa"/>
            <w:shd w:val="clear" w:color="auto" w:fill="FFC653"/>
          </w:tcPr>
          <w:p w14:paraId="1A95FD08"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3422A832" w14:textId="3260D35D" w:rsidR="00944CE5" w:rsidRPr="0068096F" w:rsidRDefault="00944CE5" w:rsidP="00EC5531">
            <w:pPr>
              <w:spacing w:before="40" w:after="40"/>
              <w:jc w:val="both"/>
              <w:rPr>
                <w:rFonts w:ascii="Times New Roman" w:hAnsi="Times New Roman" w:cs="Times New Roman"/>
              </w:rPr>
            </w:pPr>
            <w:r w:rsidRPr="00944CE5">
              <w:rPr>
                <w:rFonts w:ascii="Times New Roman" w:hAnsi="Times New Roman" w:cs="Times New Roman"/>
              </w:rPr>
              <w:t>Раздел 11 «Случаи для применения понижающих коэффициентов»</w:t>
            </w:r>
          </w:p>
        </w:tc>
      </w:tr>
      <w:tr w:rsidR="00EC5531" w:rsidRPr="0068096F" w14:paraId="2D5598FC" w14:textId="77777777" w:rsidTr="00EC5531">
        <w:tc>
          <w:tcPr>
            <w:tcW w:w="576" w:type="dxa"/>
          </w:tcPr>
          <w:p w14:paraId="4AE35F48" w14:textId="4FBA85E4"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17</w:t>
            </w:r>
          </w:p>
        </w:tc>
        <w:tc>
          <w:tcPr>
            <w:tcW w:w="3110" w:type="dxa"/>
          </w:tcPr>
          <w:p w14:paraId="0FCB2EA4" w14:textId="50C55EBE" w:rsidR="00E624A4" w:rsidRPr="0068096F" w:rsidRDefault="00E624A4" w:rsidP="00EC5531">
            <w:pPr>
              <w:spacing w:before="40" w:after="40"/>
              <w:rPr>
                <w:rFonts w:ascii="Times New Roman" w:hAnsi="Times New Roman" w:cs="Times New Roman"/>
              </w:rPr>
            </w:pPr>
            <w:r>
              <w:rPr>
                <w:rFonts w:ascii="Times New Roman" w:hAnsi="Times New Roman" w:cs="Times New Roman"/>
              </w:rPr>
              <w:t>Пункт 6 предложений НИФИ: уточнение</w:t>
            </w:r>
            <w:r w:rsidRPr="0068096F">
              <w:rPr>
                <w:rFonts w:ascii="Times New Roman" w:hAnsi="Times New Roman" w:cs="Times New Roman"/>
              </w:rPr>
              <w:t xml:space="preserve"> </w:t>
            </w:r>
            <w:r w:rsidRPr="0068096F">
              <w:rPr>
                <w:rFonts w:ascii="Times New Roman" w:hAnsi="Times New Roman" w:cs="Times New Roman"/>
                <w:bCs/>
                <w:lang w:eastAsia="ru-RU"/>
              </w:rPr>
              <w:t>случа</w:t>
            </w:r>
            <w:r>
              <w:rPr>
                <w:rFonts w:ascii="Times New Roman" w:hAnsi="Times New Roman" w:cs="Times New Roman"/>
                <w:bCs/>
                <w:lang w:eastAsia="ru-RU"/>
              </w:rPr>
              <w:t xml:space="preserve">я </w:t>
            </w:r>
            <w:r w:rsidRPr="0068096F">
              <w:rPr>
                <w:rFonts w:ascii="Times New Roman" w:hAnsi="Times New Roman" w:cs="Times New Roman"/>
                <w:bCs/>
                <w:lang w:eastAsia="ru-RU"/>
              </w:rPr>
              <w:t xml:space="preserve">для применения понижающего коэффициента, используемого в связи с </w:t>
            </w:r>
            <w:r w:rsidRPr="0068096F">
              <w:rPr>
                <w:rFonts w:ascii="Times New Roman" w:hAnsi="Times New Roman" w:cs="Times New Roman"/>
              </w:rPr>
              <w:t>представлением данных в неструктурированном виде и (или) в форматах, затрудняющих их поиск и (или) использование</w:t>
            </w:r>
            <w:r>
              <w:rPr>
                <w:rFonts w:ascii="Times New Roman" w:hAnsi="Times New Roman" w:cs="Times New Roman"/>
              </w:rPr>
              <w:t xml:space="preserve">. </w:t>
            </w:r>
            <w:r>
              <w:rPr>
                <w:rFonts w:ascii="Times New Roman" w:hAnsi="Times New Roman" w:cs="Times New Roman"/>
              </w:rPr>
              <w:lastRenderedPageBreak/>
              <w:t xml:space="preserve">Предлагается формулировку: </w:t>
            </w:r>
            <w:r w:rsidRPr="0068096F">
              <w:rPr>
                <w:rFonts w:ascii="Times New Roman" w:hAnsi="Times New Roman" w:cs="Times New Roman"/>
              </w:rPr>
              <w:t>«Используются</w:t>
            </w:r>
            <w:r>
              <w:rPr>
                <w:rFonts w:ascii="Times New Roman" w:hAnsi="Times New Roman" w:cs="Times New Roman"/>
              </w:rPr>
              <w:t xml:space="preserve"> </w:t>
            </w:r>
            <w:r w:rsidRPr="0068096F">
              <w:rPr>
                <w:rFonts w:ascii="Times New Roman" w:hAnsi="Times New Roman" w:cs="Times New Roman"/>
              </w:rPr>
              <w:t xml:space="preserve">наименования, которые не отражают содержание документа или не соответствуют ему» дополнить словами: «, либо наименования отсутствуют»  </w:t>
            </w:r>
          </w:p>
        </w:tc>
        <w:tc>
          <w:tcPr>
            <w:tcW w:w="2268" w:type="dxa"/>
          </w:tcPr>
          <w:p w14:paraId="00C9091F"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lastRenderedPageBreak/>
              <w:t>Московская область</w:t>
            </w:r>
          </w:p>
        </w:tc>
        <w:tc>
          <w:tcPr>
            <w:tcW w:w="9412" w:type="dxa"/>
          </w:tcPr>
          <w:p w14:paraId="3B6F9EF0" w14:textId="5C2C149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r w:rsidR="00944CE5">
              <w:rPr>
                <w:rFonts w:ascii="Times New Roman" w:hAnsi="Times New Roman" w:cs="Times New Roman"/>
              </w:rPr>
              <w:t>.</w:t>
            </w:r>
          </w:p>
        </w:tc>
      </w:tr>
      <w:tr w:rsidR="00EC5531" w:rsidRPr="0068096F" w14:paraId="4B3EA4AF" w14:textId="77777777" w:rsidTr="00EC5531">
        <w:tc>
          <w:tcPr>
            <w:tcW w:w="576" w:type="dxa"/>
          </w:tcPr>
          <w:p w14:paraId="47DAC7C0" w14:textId="38B57EB8"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18</w:t>
            </w:r>
          </w:p>
        </w:tc>
        <w:tc>
          <w:tcPr>
            <w:tcW w:w="3110" w:type="dxa"/>
          </w:tcPr>
          <w:p w14:paraId="2F2DE02D" w14:textId="4799677C" w:rsidR="00E624A4" w:rsidRPr="0068096F" w:rsidRDefault="00E624A4" w:rsidP="00EC5531">
            <w:pPr>
              <w:spacing w:before="40" w:after="40"/>
              <w:rPr>
                <w:rFonts w:ascii="Times New Roman" w:hAnsi="Times New Roman" w:cs="Times New Roman"/>
              </w:rPr>
            </w:pPr>
            <w:r>
              <w:rPr>
                <w:rFonts w:ascii="Times New Roman" w:hAnsi="Times New Roman" w:cs="Times New Roman"/>
              </w:rPr>
              <w:t>Пункт 6 предложений НИФИ: уточнение</w:t>
            </w:r>
            <w:r w:rsidRPr="0068096F">
              <w:rPr>
                <w:rFonts w:ascii="Times New Roman" w:hAnsi="Times New Roman" w:cs="Times New Roman"/>
              </w:rPr>
              <w:t xml:space="preserve"> </w:t>
            </w:r>
            <w:r w:rsidRPr="0068096F">
              <w:rPr>
                <w:rFonts w:ascii="Times New Roman" w:hAnsi="Times New Roman" w:cs="Times New Roman"/>
                <w:bCs/>
                <w:lang w:eastAsia="ru-RU"/>
              </w:rPr>
              <w:t>случа</w:t>
            </w:r>
            <w:r>
              <w:rPr>
                <w:rFonts w:ascii="Times New Roman" w:hAnsi="Times New Roman" w:cs="Times New Roman"/>
                <w:bCs/>
                <w:lang w:eastAsia="ru-RU"/>
              </w:rPr>
              <w:t xml:space="preserve">я </w:t>
            </w:r>
            <w:r w:rsidRPr="0068096F">
              <w:rPr>
                <w:rFonts w:ascii="Times New Roman" w:hAnsi="Times New Roman" w:cs="Times New Roman"/>
                <w:bCs/>
                <w:lang w:eastAsia="ru-RU"/>
              </w:rPr>
              <w:t xml:space="preserve">для применения понижающего коэффициента, используемого в связи с </w:t>
            </w:r>
            <w:r w:rsidRPr="0068096F">
              <w:rPr>
                <w:rFonts w:ascii="Times New Roman" w:hAnsi="Times New Roman" w:cs="Times New Roman"/>
              </w:rPr>
              <w:t>представлением данных в неструктурированном виде и (или) в форматах, затрудняющих их поиск и (или) использование</w:t>
            </w:r>
            <w:r>
              <w:rPr>
                <w:rFonts w:ascii="Times New Roman" w:hAnsi="Times New Roman" w:cs="Times New Roman"/>
              </w:rPr>
              <w:t xml:space="preserve">. Предлагается формулировку: </w:t>
            </w:r>
            <w:r w:rsidRPr="0068096F">
              <w:rPr>
                <w:rFonts w:ascii="Times New Roman" w:hAnsi="Times New Roman" w:cs="Times New Roman"/>
              </w:rPr>
              <w:t>«Используются</w:t>
            </w:r>
            <w:r>
              <w:rPr>
                <w:rFonts w:ascii="Times New Roman" w:hAnsi="Times New Roman" w:cs="Times New Roman"/>
              </w:rPr>
              <w:t xml:space="preserve"> </w:t>
            </w:r>
            <w:r w:rsidRPr="0068096F">
              <w:rPr>
                <w:rFonts w:ascii="Times New Roman" w:hAnsi="Times New Roman" w:cs="Times New Roman"/>
              </w:rPr>
              <w:t xml:space="preserve">наименования, которые не отражают содержание документа или не соответствуют ему» дополнить словами: «, либо наименования отсутствуют»  </w:t>
            </w:r>
          </w:p>
        </w:tc>
        <w:tc>
          <w:tcPr>
            <w:tcW w:w="2268" w:type="dxa"/>
          </w:tcPr>
          <w:p w14:paraId="0DFDE682"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080B9A1" w14:textId="7096AFAA"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r w:rsidR="00944CE5">
              <w:rPr>
                <w:rFonts w:ascii="Times New Roman" w:hAnsi="Times New Roman" w:cs="Times New Roman"/>
              </w:rPr>
              <w:t>.</w:t>
            </w:r>
          </w:p>
        </w:tc>
      </w:tr>
      <w:tr w:rsidR="00EC5531" w:rsidRPr="0068096F" w14:paraId="4A655C9E" w14:textId="77777777" w:rsidTr="00EC5531">
        <w:tc>
          <w:tcPr>
            <w:tcW w:w="576" w:type="dxa"/>
          </w:tcPr>
          <w:p w14:paraId="1ABB2BDA" w14:textId="7E47A20C"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19</w:t>
            </w:r>
          </w:p>
        </w:tc>
        <w:tc>
          <w:tcPr>
            <w:tcW w:w="3110" w:type="dxa"/>
          </w:tcPr>
          <w:p w14:paraId="198E192C" w14:textId="6323CB93"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7 предложений НИФИ: </w:t>
            </w:r>
            <w:r>
              <w:rPr>
                <w:rFonts w:ascii="Times New Roman" w:hAnsi="Times New Roman"/>
                <w:bCs/>
                <w:color w:val="000000" w:themeColor="text1"/>
                <w:lang w:eastAsia="ru-RU"/>
              </w:rPr>
              <w:t xml:space="preserve">предусмотреть случай для применения понижающего коэффициента, используемого в связи с </w:t>
            </w:r>
            <w:r w:rsidRPr="003A0251">
              <w:rPr>
                <w:rFonts w:ascii="Times New Roman" w:hAnsi="Times New Roman"/>
              </w:rPr>
              <w:t xml:space="preserve">представлением данных </w:t>
            </w:r>
            <w:r w:rsidRPr="00005F37">
              <w:rPr>
                <w:rFonts w:ascii="Times New Roman" w:hAnsi="Times New Roman"/>
              </w:rPr>
              <w:t xml:space="preserve">в </w:t>
            </w:r>
            <w:r w:rsidRPr="00005F37">
              <w:rPr>
                <w:rFonts w:ascii="Times New Roman" w:hAnsi="Times New Roman"/>
              </w:rPr>
              <w:lastRenderedPageBreak/>
              <w:t>неструктурированном виде и (или) в форматах, затрудняющих их поиск и (или) использование</w:t>
            </w:r>
            <w:r>
              <w:rPr>
                <w:rFonts w:ascii="Times New Roman" w:hAnsi="Times New Roman"/>
              </w:rPr>
              <w:t xml:space="preserve">: </w:t>
            </w:r>
            <w:r>
              <w:rPr>
                <w:rFonts w:ascii="Times New Roman" w:hAnsi="Times New Roman"/>
                <w:lang w:eastAsia="x-none"/>
              </w:rPr>
              <w:t>«Бюджетные данные на одну тему содержатся в нескольких файлах, не имеющих никакого объединяющего признака»</w:t>
            </w:r>
          </w:p>
        </w:tc>
        <w:tc>
          <w:tcPr>
            <w:tcW w:w="2268" w:type="dxa"/>
          </w:tcPr>
          <w:p w14:paraId="7B6871B1"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lastRenderedPageBreak/>
              <w:t>Московская область</w:t>
            </w:r>
          </w:p>
        </w:tc>
        <w:tc>
          <w:tcPr>
            <w:tcW w:w="9412" w:type="dxa"/>
          </w:tcPr>
          <w:p w14:paraId="70DE82CB" w14:textId="5FDDF74E"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r w:rsidR="00944CE5">
              <w:rPr>
                <w:rFonts w:ascii="Times New Roman" w:hAnsi="Times New Roman" w:cs="Times New Roman"/>
              </w:rPr>
              <w:t>.</w:t>
            </w:r>
          </w:p>
        </w:tc>
      </w:tr>
      <w:tr w:rsidR="00EC5531" w:rsidRPr="0068096F" w14:paraId="5F7BF3CA" w14:textId="77777777" w:rsidTr="00EC5531">
        <w:tc>
          <w:tcPr>
            <w:tcW w:w="576" w:type="dxa"/>
          </w:tcPr>
          <w:p w14:paraId="2D9EE7C6" w14:textId="0677ED19"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20</w:t>
            </w:r>
          </w:p>
        </w:tc>
        <w:tc>
          <w:tcPr>
            <w:tcW w:w="3110" w:type="dxa"/>
          </w:tcPr>
          <w:p w14:paraId="442E709E" w14:textId="6F45A3D6" w:rsidR="00E624A4" w:rsidRPr="0068096F" w:rsidRDefault="00E624A4" w:rsidP="00EC5531">
            <w:pPr>
              <w:spacing w:before="40" w:after="40"/>
              <w:rPr>
                <w:rFonts w:ascii="Times New Roman" w:hAnsi="Times New Roman" w:cs="Times New Roman"/>
              </w:rPr>
            </w:pPr>
            <w:r>
              <w:rPr>
                <w:rFonts w:ascii="Times New Roman" w:hAnsi="Times New Roman" w:cs="Times New Roman"/>
              </w:rPr>
              <w:t xml:space="preserve">Пункт 7 предложений НИФИ: </w:t>
            </w:r>
            <w:r>
              <w:rPr>
                <w:rFonts w:ascii="Times New Roman" w:hAnsi="Times New Roman"/>
                <w:bCs/>
                <w:color w:val="000000" w:themeColor="text1"/>
                <w:lang w:eastAsia="ru-RU"/>
              </w:rPr>
              <w:t xml:space="preserve">предусмотреть случай для применения понижающего коэффициента, используемого в связи с </w:t>
            </w:r>
            <w:r w:rsidRPr="003A0251">
              <w:rPr>
                <w:rFonts w:ascii="Times New Roman" w:hAnsi="Times New Roman"/>
              </w:rPr>
              <w:t xml:space="preserve">представлением данных </w:t>
            </w:r>
            <w:r w:rsidRPr="00005F37">
              <w:rPr>
                <w:rFonts w:ascii="Times New Roman" w:hAnsi="Times New Roman"/>
              </w:rPr>
              <w:t>в неструктурированном виде и (или) в форматах, затрудняющих их поиск и (или) использование</w:t>
            </w:r>
            <w:r>
              <w:rPr>
                <w:rFonts w:ascii="Times New Roman" w:hAnsi="Times New Roman"/>
              </w:rPr>
              <w:t xml:space="preserve">: </w:t>
            </w:r>
            <w:r>
              <w:rPr>
                <w:rFonts w:ascii="Times New Roman" w:hAnsi="Times New Roman"/>
                <w:lang w:eastAsia="x-none"/>
              </w:rPr>
              <w:t>«Бюджетные данные на одну тему содержатся в нескольких файлах, не имеющих никакого объединяющего признака»</w:t>
            </w:r>
          </w:p>
        </w:tc>
        <w:tc>
          <w:tcPr>
            <w:tcW w:w="2268" w:type="dxa"/>
          </w:tcPr>
          <w:p w14:paraId="44A3477F"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46FAB4C5" w14:textId="61655090" w:rsidR="00E624A4" w:rsidRPr="0068096F" w:rsidRDefault="00E624A4" w:rsidP="00EC5531">
            <w:pPr>
              <w:spacing w:before="40" w:after="40"/>
              <w:jc w:val="both"/>
              <w:rPr>
                <w:rFonts w:ascii="Times New Roman" w:hAnsi="Times New Roman" w:cs="Times New Roman"/>
                <w:iCs/>
              </w:rPr>
            </w:pPr>
            <w:r w:rsidRPr="0068096F">
              <w:rPr>
                <w:rFonts w:ascii="Times New Roman" w:hAnsi="Times New Roman" w:cs="Times New Roman"/>
              </w:rPr>
              <w:t>Поддерживаем</w:t>
            </w:r>
            <w:r w:rsidR="00944CE5">
              <w:rPr>
                <w:rFonts w:ascii="Times New Roman" w:hAnsi="Times New Roman" w:cs="Times New Roman"/>
              </w:rPr>
              <w:t>.</w:t>
            </w:r>
          </w:p>
        </w:tc>
      </w:tr>
      <w:tr w:rsidR="00EC5531" w:rsidRPr="0068096F" w14:paraId="4894D4FC" w14:textId="77777777" w:rsidTr="00667064">
        <w:tc>
          <w:tcPr>
            <w:tcW w:w="576" w:type="dxa"/>
            <w:shd w:val="clear" w:color="auto" w:fill="00C653"/>
          </w:tcPr>
          <w:p w14:paraId="115A9BBA"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00C653"/>
          </w:tcPr>
          <w:p w14:paraId="4EB347D7" w14:textId="5537C585" w:rsidR="00944CE5" w:rsidRPr="00944CE5" w:rsidRDefault="00944CE5" w:rsidP="00EC5531">
            <w:pPr>
              <w:pStyle w:val="22"/>
              <w:shd w:val="clear" w:color="auto" w:fill="auto"/>
              <w:spacing w:before="40" w:after="40" w:line="240" w:lineRule="auto"/>
              <w:rPr>
                <w:sz w:val="22"/>
                <w:szCs w:val="22"/>
                <w:lang w:eastAsia="ru-RU" w:bidi="ru-RU"/>
              </w:rPr>
            </w:pPr>
            <w:r w:rsidRPr="00944CE5">
              <w:rPr>
                <w:sz w:val="22"/>
                <w:szCs w:val="22"/>
              </w:rPr>
              <w:t>Анкета для составления рейтинга субъектов Российской Федерации по уровню открытости бюджетных данных в 2023 году</w:t>
            </w:r>
          </w:p>
        </w:tc>
      </w:tr>
      <w:tr w:rsidR="00EC5531" w:rsidRPr="0068096F" w14:paraId="05C9500F" w14:textId="77777777" w:rsidTr="00667064">
        <w:tc>
          <w:tcPr>
            <w:tcW w:w="576" w:type="dxa"/>
            <w:shd w:val="clear" w:color="auto" w:fill="FFC653"/>
          </w:tcPr>
          <w:p w14:paraId="5EF8F22E"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3891CA82" w14:textId="3C717D22" w:rsidR="00944CE5" w:rsidRPr="00944CE5" w:rsidRDefault="00944CE5" w:rsidP="00EC5531">
            <w:pPr>
              <w:pStyle w:val="22"/>
              <w:shd w:val="clear" w:color="auto" w:fill="auto"/>
              <w:spacing w:before="40" w:after="40" w:line="240" w:lineRule="auto"/>
              <w:rPr>
                <w:sz w:val="22"/>
                <w:szCs w:val="22"/>
                <w:lang w:eastAsia="ru-RU" w:bidi="ru-RU"/>
              </w:rPr>
            </w:pPr>
            <w:r w:rsidRPr="00944CE5">
              <w:rPr>
                <w:sz w:val="22"/>
                <w:szCs w:val="22"/>
              </w:rPr>
              <w:t>Раздел 1. Первоначально утвержденный бюджет</w:t>
            </w:r>
          </w:p>
        </w:tc>
      </w:tr>
      <w:tr w:rsidR="00EC5531" w:rsidRPr="0068096F" w14:paraId="4500A870" w14:textId="77777777" w:rsidTr="00EC5531">
        <w:tc>
          <w:tcPr>
            <w:tcW w:w="576" w:type="dxa"/>
          </w:tcPr>
          <w:p w14:paraId="12C24C31" w14:textId="52A5590F"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21</w:t>
            </w:r>
          </w:p>
        </w:tc>
        <w:tc>
          <w:tcPr>
            <w:tcW w:w="3110" w:type="dxa"/>
          </w:tcPr>
          <w:p w14:paraId="42F1B404" w14:textId="254D8B2D" w:rsidR="00E624A4" w:rsidRPr="0068096F" w:rsidRDefault="00E624A4" w:rsidP="00EC5531">
            <w:pPr>
              <w:spacing w:before="40" w:after="40"/>
              <w:jc w:val="both"/>
              <w:rPr>
                <w:rFonts w:ascii="Times New Roman" w:hAnsi="Times New Roman" w:cs="Times New Roman"/>
              </w:rPr>
            </w:pPr>
            <w:r w:rsidRPr="00F84139">
              <w:rPr>
                <w:rFonts w:ascii="Times New Roman" w:hAnsi="Times New Roman" w:cs="Times New Roman"/>
              </w:rPr>
              <w:t xml:space="preserve">Показатель 1.5 </w:t>
            </w:r>
          </w:p>
        </w:tc>
        <w:tc>
          <w:tcPr>
            <w:tcW w:w="2268" w:type="dxa"/>
          </w:tcPr>
          <w:p w14:paraId="4D93CA7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Ханты-Мансийский автономный округ - Югра</w:t>
            </w:r>
          </w:p>
        </w:tc>
        <w:tc>
          <w:tcPr>
            <w:tcW w:w="9412" w:type="dxa"/>
          </w:tcPr>
          <w:p w14:paraId="39CBA009" w14:textId="77777777" w:rsidR="00E624A4" w:rsidRPr="0068096F" w:rsidRDefault="00E624A4" w:rsidP="00EC5531">
            <w:pPr>
              <w:pStyle w:val="22"/>
              <w:shd w:val="clear" w:color="auto" w:fill="auto"/>
              <w:spacing w:before="40" w:after="40" w:line="240" w:lineRule="auto"/>
              <w:rPr>
                <w:sz w:val="22"/>
                <w:szCs w:val="22"/>
              </w:rPr>
            </w:pPr>
            <w:r w:rsidRPr="0068096F">
              <w:rPr>
                <w:sz w:val="22"/>
                <w:szCs w:val="22"/>
                <w:lang w:eastAsia="ru-RU" w:bidi="ru-RU"/>
              </w:rPr>
              <w:t xml:space="preserve">По </w:t>
            </w:r>
            <w:r w:rsidRPr="0068096F">
              <w:rPr>
                <w:rStyle w:val="24"/>
                <w:b w:val="0"/>
                <w:color w:val="auto"/>
                <w:sz w:val="22"/>
                <w:szCs w:val="22"/>
              </w:rPr>
              <w:t>показателю 1.5</w:t>
            </w:r>
            <w:r w:rsidRPr="0068096F">
              <w:rPr>
                <w:rStyle w:val="24"/>
                <w:color w:val="auto"/>
                <w:sz w:val="22"/>
                <w:szCs w:val="22"/>
              </w:rPr>
              <w:t xml:space="preserve"> </w:t>
            </w:r>
            <w:r w:rsidRPr="0068096F">
              <w:rPr>
                <w:sz w:val="22"/>
                <w:szCs w:val="22"/>
                <w:lang w:eastAsia="ru-RU" w:bidi="ru-RU"/>
              </w:rPr>
              <w:t xml:space="preserve">Методики в абзаце 5 считаем необходимым исключить слова «или осуществляется расчет путем суммирования отдельных субсидий, представленных в перечне субсидий, предусмотренных местным бюджетам» в связи с тем, что требования об обязательном утверждении перечня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законом о бюджете субъекта Российской Федерации исключены из </w:t>
            </w:r>
            <w:r w:rsidRPr="0068096F">
              <w:rPr>
                <w:sz w:val="22"/>
                <w:szCs w:val="22"/>
                <w:lang w:eastAsia="ru-RU" w:bidi="ru-RU"/>
              </w:rPr>
              <w:lastRenderedPageBreak/>
              <w:t>статьи 139 Бюджетного кодекса Российской Федерации Федеральным законом от 21 ноября 2022 года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p w14:paraId="1D1A7565" w14:textId="652DCFF4" w:rsidR="00E624A4" w:rsidRPr="0068096F" w:rsidRDefault="00E624A4" w:rsidP="00EC5531">
            <w:pPr>
              <w:pStyle w:val="22"/>
              <w:shd w:val="clear" w:color="auto" w:fill="auto"/>
              <w:spacing w:before="40" w:after="40" w:line="240" w:lineRule="auto"/>
              <w:rPr>
                <w:sz w:val="22"/>
                <w:szCs w:val="22"/>
              </w:rPr>
            </w:pPr>
            <w:r w:rsidRPr="0068096F">
              <w:rPr>
                <w:sz w:val="22"/>
                <w:szCs w:val="22"/>
                <w:lang w:eastAsia="ru-RU" w:bidi="ru-RU"/>
              </w:rPr>
              <w:t>Аналогичные изменения необходимо внести в таблицу 4, исключив случай применения понижающего коэффициента К1: «Для определения общего объема субсидий, предусмотренных законом о бюджете субъекта Российской</w:t>
            </w:r>
            <w:r>
              <w:rPr>
                <w:sz w:val="22"/>
                <w:szCs w:val="22"/>
                <w:lang w:eastAsia="ru-RU" w:bidi="ru-RU"/>
              </w:rPr>
              <w:t xml:space="preserve"> </w:t>
            </w:r>
            <w:r w:rsidRPr="0068096F">
              <w:rPr>
                <w:sz w:val="22"/>
                <w:szCs w:val="22"/>
                <w:lang w:eastAsia="ru-RU" w:bidi="ru-RU"/>
              </w:rPr>
              <w:t>Федерации бюджетам муниципальных образований, осуществляется расчет путем суммирования отдельных субсидий, представленных в перечне субсидий, предусмотренных местным бюджетам, или по ведомственной структуре расходов с использованием видов расходов 520 или 521, 522 и 523»</w:t>
            </w:r>
            <w:r w:rsidR="00944CE5">
              <w:rPr>
                <w:sz w:val="22"/>
                <w:szCs w:val="22"/>
                <w:lang w:eastAsia="ru-RU" w:bidi="ru-RU"/>
              </w:rPr>
              <w:t>.</w:t>
            </w:r>
          </w:p>
        </w:tc>
      </w:tr>
      <w:tr w:rsidR="00EC5531" w:rsidRPr="0068096F" w14:paraId="16F27F49" w14:textId="77777777" w:rsidTr="00667064">
        <w:tc>
          <w:tcPr>
            <w:tcW w:w="576" w:type="dxa"/>
            <w:shd w:val="clear" w:color="auto" w:fill="FFC653"/>
          </w:tcPr>
          <w:p w14:paraId="0FF937E6" w14:textId="77777777" w:rsidR="00944CE5" w:rsidRDefault="00944CE5" w:rsidP="00EC5531">
            <w:pPr>
              <w:spacing w:before="40" w:after="40"/>
              <w:jc w:val="center"/>
              <w:rPr>
                <w:rFonts w:ascii="Times New Roman" w:hAnsi="Times New Roman" w:cs="Times New Roman"/>
              </w:rPr>
            </w:pPr>
          </w:p>
        </w:tc>
        <w:tc>
          <w:tcPr>
            <w:tcW w:w="14790" w:type="dxa"/>
            <w:gridSpan w:val="3"/>
            <w:shd w:val="clear" w:color="auto" w:fill="FFC653"/>
          </w:tcPr>
          <w:p w14:paraId="07919CC6" w14:textId="44680252" w:rsidR="00944CE5" w:rsidRPr="00944CE5" w:rsidRDefault="00944CE5" w:rsidP="00EC5531">
            <w:pPr>
              <w:spacing w:before="40" w:after="40"/>
              <w:jc w:val="both"/>
              <w:rPr>
                <w:rFonts w:ascii="Times New Roman" w:hAnsi="Times New Roman" w:cs="Times New Roman"/>
              </w:rPr>
            </w:pPr>
            <w:r w:rsidRPr="00944CE5">
              <w:rPr>
                <w:rFonts w:ascii="Times New Roman" w:hAnsi="Times New Roman" w:cs="Times New Roman"/>
              </w:rPr>
              <w:t>Раздел 2. Внесение изменений в закон о бюджете</w:t>
            </w:r>
          </w:p>
        </w:tc>
      </w:tr>
      <w:tr w:rsidR="00EC5531" w:rsidRPr="0068096F" w14:paraId="38E5DC2F" w14:textId="77777777" w:rsidTr="00EC5531">
        <w:tc>
          <w:tcPr>
            <w:tcW w:w="576" w:type="dxa"/>
          </w:tcPr>
          <w:p w14:paraId="4ECA6700" w14:textId="0CF1261E" w:rsidR="00E624A4" w:rsidRPr="0068096F" w:rsidRDefault="00E624A4" w:rsidP="00EC5531">
            <w:pPr>
              <w:spacing w:before="40" w:after="40"/>
              <w:jc w:val="center"/>
              <w:rPr>
                <w:rFonts w:ascii="Times New Roman" w:hAnsi="Times New Roman" w:cs="Times New Roman"/>
              </w:rPr>
            </w:pPr>
            <w:r>
              <w:rPr>
                <w:rFonts w:ascii="Times New Roman" w:hAnsi="Times New Roman" w:cs="Times New Roman"/>
              </w:rPr>
              <w:t>22</w:t>
            </w:r>
          </w:p>
        </w:tc>
        <w:tc>
          <w:tcPr>
            <w:tcW w:w="3110" w:type="dxa"/>
          </w:tcPr>
          <w:p w14:paraId="45DE558C" w14:textId="05AD23AE" w:rsidR="00E624A4" w:rsidRPr="00F84139" w:rsidRDefault="00E624A4" w:rsidP="00EC5531">
            <w:pPr>
              <w:spacing w:before="40" w:after="40"/>
              <w:jc w:val="both"/>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7D84C0EF"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Белгородская область</w:t>
            </w:r>
          </w:p>
        </w:tc>
        <w:tc>
          <w:tcPr>
            <w:tcW w:w="9412" w:type="dxa"/>
          </w:tcPr>
          <w:p w14:paraId="68EA924C" w14:textId="7777777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В связи с неопределенностью даты принятия проекта закона о внесении изменений в закон о бюджете нецелесообразно соотносить дату размещения проектов законов с датой их принятия. </w:t>
            </w:r>
          </w:p>
          <w:p w14:paraId="09FB6905" w14:textId="298FA2CD"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случае, если будет сохранено соотношение по датам, предлагаем сократить десятидневный срок размещения проектов законов о внесении изменений в закон о бюджете на срок в пять рабочих дней до их принятия. Данное предложение обусловлено напряженной геополитической и экономической обстановкой, когда могут возникнуть случаи, требующие оперативного принятия решений, что повлечет внесение изменений в закон о бюджете в сжатые сроки</w:t>
            </w:r>
            <w:r w:rsidR="00944CE5">
              <w:rPr>
                <w:rFonts w:ascii="Times New Roman" w:hAnsi="Times New Roman" w:cs="Times New Roman"/>
              </w:rPr>
              <w:t>.</w:t>
            </w:r>
          </w:p>
        </w:tc>
      </w:tr>
      <w:tr w:rsidR="00EC5531" w:rsidRPr="0068096F" w14:paraId="34A984C2" w14:textId="77777777" w:rsidTr="00EC5531">
        <w:tc>
          <w:tcPr>
            <w:tcW w:w="576" w:type="dxa"/>
          </w:tcPr>
          <w:p w14:paraId="653CD3AF" w14:textId="64D4CE78"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23</w:t>
            </w:r>
          </w:p>
        </w:tc>
        <w:tc>
          <w:tcPr>
            <w:tcW w:w="3110" w:type="dxa"/>
          </w:tcPr>
          <w:p w14:paraId="6991CDE4" w14:textId="094B1BBF" w:rsidR="00E624A4" w:rsidRPr="0068096F" w:rsidRDefault="00E624A4"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1994A48F"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Владимирская область</w:t>
            </w:r>
          </w:p>
        </w:tc>
        <w:tc>
          <w:tcPr>
            <w:tcW w:w="9412" w:type="dxa"/>
          </w:tcPr>
          <w:p w14:paraId="1FE8E12E" w14:textId="538EA566"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Проекты законов о внесении изменений в закон о бюджете могут приниматься во внеочередном порядке в кратчайшие сроки в целях решения социально-значимых вопросов.</w:t>
            </w:r>
            <w:r>
              <w:rPr>
                <w:rFonts w:ascii="Times New Roman" w:hAnsi="Times New Roman" w:cs="Times New Roman"/>
              </w:rPr>
              <w:t xml:space="preserve"> </w:t>
            </w:r>
            <w:r w:rsidRPr="0068096F">
              <w:rPr>
                <w:rFonts w:ascii="Times New Roman" w:hAnsi="Times New Roman" w:cs="Times New Roman"/>
              </w:rPr>
              <w:t>Например, в 2021 году проект направлен Губернатором области в Законодательное Собрание 13.05.2021, а 21.05.2021 он уже был принят.</w:t>
            </w:r>
            <w:r w:rsidR="00944CE5">
              <w:rPr>
                <w:rFonts w:ascii="Times New Roman" w:hAnsi="Times New Roman" w:cs="Times New Roman"/>
              </w:rPr>
              <w:t xml:space="preserve"> </w:t>
            </w:r>
            <w:r w:rsidRPr="0068096F">
              <w:rPr>
                <w:rFonts w:ascii="Times New Roman" w:hAnsi="Times New Roman" w:cs="Times New Roman"/>
              </w:rPr>
              <w:t>Поэтому, наименование показателя не только не следует уточнять, но и в тексте в абзаце втором следует убрать слова «и не менее чем за десять рабочих дней до принятия закона законодательным (представительным) органом».</w:t>
            </w:r>
          </w:p>
        </w:tc>
      </w:tr>
      <w:tr w:rsidR="00777E2D" w:rsidRPr="0068096F" w14:paraId="6611C3B9" w14:textId="77777777" w:rsidTr="00EC5531">
        <w:tc>
          <w:tcPr>
            <w:tcW w:w="576" w:type="dxa"/>
          </w:tcPr>
          <w:p w14:paraId="7BD26752" w14:textId="50318DE7" w:rsidR="00777E2D" w:rsidRDefault="00E1397B" w:rsidP="00EC5531">
            <w:pPr>
              <w:spacing w:before="40" w:after="40"/>
              <w:jc w:val="center"/>
              <w:rPr>
                <w:rFonts w:ascii="Times New Roman" w:hAnsi="Times New Roman" w:cs="Times New Roman"/>
              </w:rPr>
            </w:pPr>
            <w:r>
              <w:rPr>
                <w:rFonts w:ascii="Times New Roman" w:hAnsi="Times New Roman" w:cs="Times New Roman"/>
              </w:rPr>
              <w:t>24</w:t>
            </w:r>
          </w:p>
        </w:tc>
        <w:tc>
          <w:tcPr>
            <w:tcW w:w="3110" w:type="dxa"/>
          </w:tcPr>
          <w:p w14:paraId="51D2B6F0" w14:textId="0BC94795" w:rsidR="00777E2D" w:rsidRPr="00F84139" w:rsidRDefault="00CA2308"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1BC102A9" w14:textId="3ABD8D77" w:rsidR="00777E2D" w:rsidRPr="0068096F" w:rsidRDefault="00CA2308" w:rsidP="00EC5531">
            <w:pPr>
              <w:spacing w:before="40" w:after="40"/>
              <w:jc w:val="center"/>
              <w:rPr>
                <w:rFonts w:ascii="Times New Roman" w:hAnsi="Times New Roman" w:cs="Times New Roman"/>
              </w:rPr>
            </w:pPr>
            <w:r>
              <w:rPr>
                <w:rFonts w:ascii="Times New Roman" w:hAnsi="Times New Roman" w:cs="Times New Roman"/>
              </w:rPr>
              <w:t>Калужская область</w:t>
            </w:r>
          </w:p>
        </w:tc>
        <w:tc>
          <w:tcPr>
            <w:tcW w:w="9412" w:type="dxa"/>
          </w:tcPr>
          <w:p w14:paraId="75449E75" w14:textId="77777777" w:rsidR="00CA2308" w:rsidRPr="00CA2308" w:rsidRDefault="00CA2308" w:rsidP="00CA2308">
            <w:pPr>
              <w:spacing w:before="40" w:after="40"/>
              <w:jc w:val="both"/>
              <w:rPr>
                <w:rFonts w:ascii="Times New Roman" w:hAnsi="Times New Roman" w:cs="Times New Roman"/>
              </w:rPr>
            </w:pPr>
            <w:r w:rsidRPr="00CA2308">
              <w:rPr>
                <w:rFonts w:ascii="Times New Roman" w:hAnsi="Times New Roman" w:cs="Times New Roman"/>
              </w:rPr>
              <w:t xml:space="preserve">В 2022 году в связи со сложившейся геополитической и экономической ситуацией в целом в Российской Федерации на региональном уровне возникала необходимость оперативного принятия решений и, соответственно, внесения изменений в Закон об областном бюджете. В 2023 году необходимость принятия аналогичных решений также может возникнуть. </w:t>
            </w:r>
          </w:p>
          <w:p w14:paraId="568FCF55" w14:textId="21DE0C0C" w:rsidR="00777E2D" w:rsidRPr="0068096F" w:rsidRDefault="00CA2308" w:rsidP="00CA2308">
            <w:pPr>
              <w:spacing w:before="40" w:after="40"/>
              <w:jc w:val="both"/>
              <w:rPr>
                <w:rFonts w:ascii="Times New Roman" w:hAnsi="Times New Roman" w:cs="Times New Roman"/>
              </w:rPr>
            </w:pPr>
            <w:r w:rsidRPr="00CA2308">
              <w:rPr>
                <w:rFonts w:ascii="Times New Roman" w:hAnsi="Times New Roman" w:cs="Times New Roman"/>
              </w:rPr>
              <w:lastRenderedPageBreak/>
              <w:t>На основании изложенного предлагается исключить в абзаце первом пункта 2.1 слова «не менее чем за десять рабочих дней до их принятия законодательным (представительным) органом» и в абзаце третьем пункта 2.1 – слова «и не менее чем за десять рабочих дней до принятия закона законодательным (представительным) органом».</w:t>
            </w:r>
          </w:p>
        </w:tc>
      </w:tr>
      <w:tr w:rsidR="00EC5531" w:rsidRPr="0068096F" w14:paraId="01F35AA0" w14:textId="77777777" w:rsidTr="00EC5531">
        <w:tc>
          <w:tcPr>
            <w:tcW w:w="576" w:type="dxa"/>
          </w:tcPr>
          <w:p w14:paraId="6656CE1B" w14:textId="47ED1ECF"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2</w:t>
            </w:r>
            <w:r w:rsidR="00E1397B">
              <w:rPr>
                <w:rFonts w:ascii="Times New Roman" w:hAnsi="Times New Roman" w:cs="Times New Roman"/>
              </w:rPr>
              <w:t>5</w:t>
            </w:r>
          </w:p>
        </w:tc>
        <w:tc>
          <w:tcPr>
            <w:tcW w:w="3110" w:type="dxa"/>
          </w:tcPr>
          <w:p w14:paraId="2B2DD487" w14:textId="22F9F2CA" w:rsidR="00E624A4" w:rsidRPr="0068096F" w:rsidRDefault="00E624A4"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183EF60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2175992A" w14:textId="7FB00BEB" w:rsidR="00E624A4" w:rsidRPr="0068096F" w:rsidRDefault="00E624A4" w:rsidP="00EC5531">
            <w:pPr>
              <w:snapToGrid w:val="0"/>
              <w:spacing w:before="40" w:after="40"/>
              <w:jc w:val="both"/>
              <w:rPr>
                <w:rFonts w:ascii="Times New Roman" w:hAnsi="Times New Roman" w:cs="Times New Roman"/>
              </w:rPr>
            </w:pPr>
            <w:r w:rsidRPr="0068096F">
              <w:rPr>
                <w:rFonts w:ascii="Times New Roman" w:hAnsi="Times New Roman" w:cs="Times New Roman"/>
              </w:rPr>
              <w:t>Предлагается внести уточнение в оценку данного показателя, сделать сноску, что установленные сроки не относятся к проектам законов о внесении изменений в закон о бюджете на 2023 год и на плановый период 2024 и 2025 годов, которые внесены в законодательный орган субъекта Российской Федерации, с предложением рассмотреть их в первоочередном порядке (часть 3 статьи 10 Федерального закона от 21.12.2021 № 414-ФЗ «Об общих принципах организации публичной власти в субъектах Российской Федерации»).</w:t>
            </w:r>
            <w:r>
              <w:rPr>
                <w:rFonts w:ascii="Times New Roman" w:hAnsi="Times New Roman" w:cs="Times New Roman"/>
              </w:rPr>
              <w:t xml:space="preserve"> </w:t>
            </w:r>
            <w:r w:rsidRPr="0068096F">
              <w:rPr>
                <w:rFonts w:ascii="Times New Roman" w:hAnsi="Times New Roman" w:cs="Times New Roman"/>
              </w:rPr>
              <w:t>На наш взгляд, установленные сроки не учитывают права высших должностных лиц субъектов Российской Федерации, в части внесения в законодательный орган субъекта Российской Федерации проектов законов субъектов Российской Федерации с предложением рассмотрения их в первоочередном порядке (то есть на ближайшем заседании законодательного органа субъекта Российской Федерации) (часть 3 статьи 10 Федерального закона от 21.12.2021 № 414-ФЗ «Об общих принципах организации публичной власти в субъектах Российской Федерации»), а также права законодательного органа субъекта Российской Федерации на рассмотрение и принятие проекта закона в трех чтениях на одном заседании</w:t>
            </w:r>
            <w:r w:rsidR="00944CE5">
              <w:rPr>
                <w:rFonts w:ascii="Times New Roman" w:hAnsi="Times New Roman" w:cs="Times New Roman"/>
              </w:rPr>
              <w:t>.</w:t>
            </w:r>
          </w:p>
        </w:tc>
      </w:tr>
      <w:tr w:rsidR="00EC5531" w:rsidRPr="0068096F" w14:paraId="69E86400" w14:textId="77777777" w:rsidTr="00EC5531">
        <w:tc>
          <w:tcPr>
            <w:tcW w:w="576" w:type="dxa"/>
          </w:tcPr>
          <w:p w14:paraId="57D89D21" w14:textId="68EEF0D8"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6</w:t>
            </w:r>
          </w:p>
        </w:tc>
        <w:tc>
          <w:tcPr>
            <w:tcW w:w="3110" w:type="dxa"/>
          </w:tcPr>
          <w:p w14:paraId="2C10D6B4" w14:textId="66A5620A" w:rsidR="00E624A4" w:rsidRDefault="00E624A4"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1D097775" w14:textId="4379D7BB"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Республика Карелия</w:t>
            </w:r>
          </w:p>
        </w:tc>
        <w:tc>
          <w:tcPr>
            <w:tcW w:w="9412" w:type="dxa"/>
          </w:tcPr>
          <w:p w14:paraId="0F388299" w14:textId="1FC62D82" w:rsidR="00E624A4" w:rsidRPr="0068096F" w:rsidRDefault="00E624A4"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График  заседаний Законодательного Собрания Республики Карелия планируется  законодательным органом самостоятельно, по сложившейся практике один раз в месяц. Одновременно в соответствии с соглашениями, заключенными с Министерством финансов Российской Федерации, Правительство Республики Карелия обязано направлять на заключение (согласование) проект изменений в бюджет Республики Карелия в Министерство финансов Российской Федерации. Возможности повлиять на срок рассмотрения проекта изменений в бюджет Республики Карелия Министерством финансов Российской Федерации  у финансового органа субъекта нет, также в проекте изменений в бюджет Республики Карелия должны быть устранены все замечания Министерства финансов Российской Федерации до его внесения в Законодательное Собрание Республики Карелия.</w:t>
            </w:r>
            <w:r>
              <w:rPr>
                <w:rFonts w:ascii="Times New Roman" w:hAnsi="Times New Roman" w:cs="Times New Roman"/>
              </w:rPr>
              <w:t xml:space="preserve"> </w:t>
            </w:r>
            <w:r w:rsidRPr="0068096F">
              <w:rPr>
                <w:rFonts w:ascii="Times New Roman" w:hAnsi="Times New Roman" w:cs="Times New Roman"/>
              </w:rPr>
              <w:t>Таким образом, в случае длительного рассмотрения Министерством финансов Российской Федерации для соблюдения сроков открытости возникает необходимость переноса сроков внесения проекта в законодательный орган, что, в свою очередь, увеличивает риски несбалансированности бюджета и  финансового обеспечения приоритетных направлений</w:t>
            </w:r>
            <w:r w:rsidR="00944CE5">
              <w:rPr>
                <w:rFonts w:ascii="Times New Roman" w:hAnsi="Times New Roman" w:cs="Times New Roman"/>
              </w:rPr>
              <w:t>.</w:t>
            </w:r>
          </w:p>
        </w:tc>
      </w:tr>
      <w:tr w:rsidR="00EC5531" w:rsidRPr="0068096F" w14:paraId="070A33A5" w14:textId="77777777" w:rsidTr="00EC5531">
        <w:tc>
          <w:tcPr>
            <w:tcW w:w="576" w:type="dxa"/>
          </w:tcPr>
          <w:p w14:paraId="5B43491D" w14:textId="0E6F100B"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2</w:t>
            </w:r>
            <w:r w:rsidR="00E1397B">
              <w:rPr>
                <w:rFonts w:ascii="Times New Roman" w:hAnsi="Times New Roman" w:cs="Times New Roman"/>
              </w:rPr>
              <w:t>7</w:t>
            </w:r>
          </w:p>
        </w:tc>
        <w:tc>
          <w:tcPr>
            <w:tcW w:w="3110" w:type="dxa"/>
          </w:tcPr>
          <w:p w14:paraId="3F58D113" w14:textId="1AB3AE9A" w:rsidR="00E624A4" w:rsidRPr="00F84139" w:rsidRDefault="00E624A4" w:rsidP="00EC5531">
            <w:pPr>
              <w:spacing w:before="40" w:after="40"/>
              <w:rPr>
                <w:rFonts w:ascii="Times New Roman" w:hAnsi="Times New Roman" w:cs="Times New Roman"/>
              </w:rPr>
            </w:pPr>
            <w:r>
              <w:rPr>
                <w:rFonts w:ascii="Times New Roman" w:hAnsi="Times New Roman" w:cs="Times New Roman"/>
              </w:rPr>
              <w:t>Показатели 2.1, 2.3</w:t>
            </w:r>
          </w:p>
        </w:tc>
        <w:tc>
          <w:tcPr>
            <w:tcW w:w="2268" w:type="dxa"/>
          </w:tcPr>
          <w:p w14:paraId="4D59A330" w14:textId="7A3E07C3"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Мурманская область</w:t>
            </w:r>
          </w:p>
        </w:tc>
        <w:tc>
          <w:tcPr>
            <w:tcW w:w="9412" w:type="dxa"/>
          </w:tcPr>
          <w:p w14:paraId="02D647C0" w14:textId="10CCA6E0" w:rsidR="00E624A4" w:rsidRPr="0068096F" w:rsidRDefault="00E624A4"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Предлагаем исключить из раздела 2 «Внесение изменений в закон о бюджете» требование о рассмотрении законопроекта в течение десяти рабочих дней, в ином случае добавить в Методику ссылку на законодательство Российской Федерации, регламентирующее минимальный срок рассмотрения законопроектов субъектов Российской Федерации законодательным органом продолжительностью десять рабочих дней как необходимый для качественного выполнения депутатами своих полномочий</w:t>
            </w:r>
            <w:r w:rsidR="00944CE5">
              <w:rPr>
                <w:rFonts w:ascii="Times New Roman" w:hAnsi="Times New Roman" w:cs="Times New Roman"/>
              </w:rPr>
              <w:t>.</w:t>
            </w:r>
          </w:p>
        </w:tc>
      </w:tr>
      <w:tr w:rsidR="00EC5531" w:rsidRPr="0068096F" w14:paraId="163A2E14" w14:textId="77777777" w:rsidTr="00EC5531">
        <w:tc>
          <w:tcPr>
            <w:tcW w:w="576" w:type="dxa"/>
          </w:tcPr>
          <w:p w14:paraId="25524B59" w14:textId="55524FD5"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8</w:t>
            </w:r>
          </w:p>
        </w:tc>
        <w:tc>
          <w:tcPr>
            <w:tcW w:w="3110" w:type="dxa"/>
          </w:tcPr>
          <w:p w14:paraId="61215851" w14:textId="63C44C54" w:rsidR="00E624A4" w:rsidRDefault="00E624A4"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57460419" w14:textId="02166576"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Саратовская область</w:t>
            </w:r>
          </w:p>
        </w:tc>
        <w:tc>
          <w:tcPr>
            <w:tcW w:w="9412" w:type="dxa"/>
          </w:tcPr>
          <w:p w14:paraId="341829C5" w14:textId="162AA044"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shd w:val="clear" w:color="auto" w:fill="FFFFFF"/>
              </w:rPr>
              <w:t>По показателю 2.1 Методики целесообразно исключить из оценки ограничение по сроку размещения в открытом доступе проекта закона о внесении изменений в закон о бюджете и материалов к нему «не менее чем за десять рабочих дней до его принятия законодательным (представительным) органом», поскольку напрямую оно не связано с уровнем открытости бюджетных данных, а потребность в оперативном внесении изменений имеется</w:t>
            </w:r>
            <w:r w:rsidR="00944CE5">
              <w:rPr>
                <w:rFonts w:ascii="Times New Roman" w:hAnsi="Times New Roman" w:cs="Times New Roman"/>
                <w:shd w:val="clear" w:color="auto" w:fill="FFFFFF"/>
              </w:rPr>
              <w:t>.</w:t>
            </w:r>
          </w:p>
        </w:tc>
      </w:tr>
      <w:tr w:rsidR="00EC5531" w:rsidRPr="0068096F" w14:paraId="598CF256" w14:textId="77777777" w:rsidTr="00EC5531">
        <w:tc>
          <w:tcPr>
            <w:tcW w:w="576" w:type="dxa"/>
          </w:tcPr>
          <w:p w14:paraId="7E545FCD" w14:textId="5677E0C0"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9</w:t>
            </w:r>
          </w:p>
        </w:tc>
        <w:tc>
          <w:tcPr>
            <w:tcW w:w="3110" w:type="dxa"/>
          </w:tcPr>
          <w:p w14:paraId="05EC3F47" w14:textId="5129AA23" w:rsidR="00E624A4" w:rsidRPr="0068096F" w:rsidRDefault="00E624A4"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53442763"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Ставропольский край</w:t>
            </w:r>
          </w:p>
        </w:tc>
        <w:tc>
          <w:tcPr>
            <w:tcW w:w="9412" w:type="dxa"/>
          </w:tcPr>
          <w:p w14:paraId="6B4882E9" w14:textId="7C530FB7" w:rsidR="00E624A4" w:rsidRPr="0068096F" w:rsidRDefault="00E624A4" w:rsidP="00EC5531">
            <w:pPr>
              <w:pStyle w:val="af2"/>
              <w:spacing w:before="40" w:after="40"/>
              <w:ind w:left="0"/>
              <w:jc w:val="both"/>
              <w:rPr>
                <w:sz w:val="22"/>
                <w:szCs w:val="22"/>
              </w:rPr>
            </w:pPr>
            <w:r w:rsidRPr="0068096F">
              <w:rPr>
                <w:sz w:val="22"/>
                <w:szCs w:val="22"/>
              </w:rPr>
              <w:t>Исключить или изменить срок, например, до семи рабочих дней.</w:t>
            </w:r>
            <w:r>
              <w:rPr>
                <w:sz w:val="22"/>
                <w:szCs w:val="22"/>
              </w:rPr>
              <w:t xml:space="preserve"> </w:t>
            </w:r>
            <w:r w:rsidRPr="0068096F">
              <w:rPr>
                <w:sz w:val="22"/>
                <w:szCs w:val="22"/>
              </w:rPr>
              <w:t>Аналогичные изменения внести в р</w:t>
            </w:r>
            <w:r>
              <w:rPr>
                <w:sz w:val="22"/>
                <w:szCs w:val="22"/>
              </w:rPr>
              <w:t xml:space="preserve">аздел </w:t>
            </w:r>
            <w:r w:rsidRPr="0068096F">
              <w:rPr>
                <w:sz w:val="22"/>
                <w:szCs w:val="22"/>
              </w:rPr>
              <w:t>10 Методики в части сроков надлежащей практики размещения бюджетных данных, используемые в целях составления рейтинга, для проекта закона о внесении изменений</w:t>
            </w:r>
            <w:r w:rsidR="00944CE5">
              <w:rPr>
                <w:sz w:val="22"/>
                <w:szCs w:val="22"/>
              </w:rPr>
              <w:t xml:space="preserve"> </w:t>
            </w:r>
            <w:r w:rsidRPr="0068096F">
              <w:rPr>
                <w:sz w:val="22"/>
                <w:szCs w:val="22"/>
              </w:rPr>
              <w:t>в закон о бюджете.</w:t>
            </w:r>
            <w:r w:rsidR="00944CE5">
              <w:rPr>
                <w:sz w:val="22"/>
                <w:szCs w:val="22"/>
              </w:rPr>
              <w:t xml:space="preserve"> </w:t>
            </w:r>
            <w:r w:rsidRPr="0068096F">
              <w:rPr>
                <w:sz w:val="22"/>
                <w:szCs w:val="22"/>
              </w:rPr>
              <w:t>Обоснование</w:t>
            </w:r>
            <w:r>
              <w:t xml:space="preserve">. </w:t>
            </w:r>
            <w:r w:rsidRPr="0068096F">
              <w:rPr>
                <w:sz w:val="22"/>
                <w:szCs w:val="22"/>
              </w:rPr>
              <w:t>Порядок формирования, рассмотрения и утверждения проектов законов о бюджете (внесении изменений в закон о бюджете) определяется нормативными правовыми актами субъектов Российской Федерации. Требование о соблюдении минимального срока между внесением проекта закона о бюджете (внесении изменений в закон о бюджете) в законодательный орган субъекта Российской Федерации и его рассмотрением в бюджетном законодательстве отсутствует.  Вместе с тем установление такого ограничения в Методике и снижение субъекту РФ рейтинга за несоблюдение указанного срока считаем необоснованным ввиду того, что определение очередности рассмотрения проектов законов в зависимости от степени срочности и важности законопроекта является полномочием законодательного органа</w:t>
            </w:r>
            <w:r w:rsidR="00944CE5">
              <w:rPr>
                <w:sz w:val="22"/>
                <w:szCs w:val="22"/>
              </w:rPr>
              <w:t>.</w:t>
            </w:r>
          </w:p>
        </w:tc>
      </w:tr>
      <w:tr w:rsidR="00EC5531" w:rsidRPr="0068096F" w14:paraId="7CAC99B0" w14:textId="77777777" w:rsidTr="00EC5531">
        <w:tc>
          <w:tcPr>
            <w:tcW w:w="576" w:type="dxa"/>
          </w:tcPr>
          <w:p w14:paraId="0F39BEB0" w14:textId="66BCDA1A" w:rsidR="00E624A4" w:rsidRPr="0068096F" w:rsidRDefault="00E1397B" w:rsidP="00EC5531">
            <w:pPr>
              <w:spacing w:before="40" w:after="40"/>
              <w:jc w:val="center"/>
              <w:rPr>
                <w:rFonts w:ascii="Times New Roman" w:hAnsi="Times New Roman" w:cs="Times New Roman"/>
              </w:rPr>
            </w:pPr>
            <w:r>
              <w:rPr>
                <w:rFonts w:ascii="Times New Roman" w:hAnsi="Times New Roman" w:cs="Times New Roman"/>
              </w:rPr>
              <w:t>30</w:t>
            </w:r>
          </w:p>
        </w:tc>
        <w:tc>
          <w:tcPr>
            <w:tcW w:w="3110" w:type="dxa"/>
          </w:tcPr>
          <w:p w14:paraId="35551990" w14:textId="75BC05E1" w:rsidR="00E624A4" w:rsidRPr="0068096F" w:rsidRDefault="00E624A4"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1CC288EC"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4DA82B13" w14:textId="71CC6F82"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Не поддерживается. </w:t>
            </w:r>
            <w:r w:rsidRPr="0068096F">
              <w:rPr>
                <w:rFonts w:ascii="Times New Roman" w:hAnsi="Times New Roman" w:cs="Times New Roman"/>
                <w:bCs/>
              </w:rPr>
              <w:t>Учитывая, что согласно Методик</w:t>
            </w:r>
            <w:r>
              <w:rPr>
                <w:rFonts w:ascii="Times New Roman" w:hAnsi="Times New Roman" w:cs="Times New Roman"/>
                <w:bCs/>
              </w:rPr>
              <w:t xml:space="preserve">е </w:t>
            </w:r>
            <w:r w:rsidRPr="0068096F">
              <w:rPr>
                <w:rFonts w:ascii="Times New Roman" w:hAnsi="Times New Roman" w:cs="Times New Roman"/>
                <w:bCs/>
              </w:rPr>
              <w:t xml:space="preserve">в целях оценки показателя учитываются проекты законов, </w:t>
            </w:r>
            <w:r w:rsidRPr="00471271">
              <w:rPr>
                <w:rFonts w:ascii="Times New Roman" w:hAnsi="Times New Roman" w:cs="Times New Roman"/>
              </w:rPr>
              <w:t>внесенные в законодательный (представительный) орган, размещение проектов законов о внесении изменений в закон до его внесения недопустимо.</w:t>
            </w:r>
            <w:r w:rsidRPr="0068096F">
              <w:rPr>
                <w:rFonts w:ascii="Times New Roman" w:hAnsi="Times New Roman" w:cs="Times New Roman"/>
                <w:bCs/>
              </w:rPr>
              <w:t xml:space="preserve"> Исходя из существующей практики, все проекты законов размещаются в максимально короткий срок со дня их внесения, однако рассмотрение и принятие его </w:t>
            </w:r>
            <w:r w:rsidRPr="0068096F">
              <w:rPr>
                <w:rFonts w:ascii="Times New Roman" w:hAnsi="Times New Roman" w:cs="Times New Roman"/>
                <w:bCs/>
                <w:lang w:eastAsia="ru-RU"/>
              </w:rPr>
              <w:t>законодательным (представительным) органом</w:t>
            </w:r>
            <w:r w:rsidRPr="0068096F">
              <w:rPr>
                <w:rFonts w:ascii="Times New Roman" w:hAnsi="Times New Roman" w:cs="Times New Roman"/>
                <w:bCs/>
              </w:rPr>
              <w:t xml:space="preserve"> возможно в более короткий срок чем за 10 рабочих дней. При этом назначение даты проведения заседания относится исключительно к полномочиям законодательного (представительного) органа. В этом случае по показателю не присваиваются баллы, несмотря на принятие субъектом всех </w:t>
            </w:r>
            <w:r w:rsidRPr="0068096F">
              <w:rPr>
                <w:rFonts w:ascii="Times New Roman" w:hAnsi="Times New Roman" w:cs="Times New Roman"/>
                <w:bCs/>
              </w:rPr>
              <w:lastRenderedPageBreak/>
              <w:t>необходимых мер для обеспечения открытости бюджетных данных путем размещения соответствующих проектов законов в открытом доступе</w:t>
            </w:r>
            <w:r w:rsidR="00D74A1A">
              <w:rPr>
                <w:rFonts w:ascii="Times New Roman" w:hAnsi="Times New Roman" w:cs="Times New Roman"/>
                <w:bCs/>
              </w:rPr>
              <w:t>.</w:t>
            </w:r>
          </w:p>
        </w:tc>
      </w:tr>
      <w:tr w:rsidR="00EC5531" w:rsidRPr="0068096F" w14:paraId="120400EC" w14:textId="77777777" w:rsidTr="00EC5531">
        <w:tc>
          <w:tcPr>
            <w:tcW w:w="576" w:type="dxa"/>
          </w:tcPr>
          <w:p w14:paraId="0490F7B1" w14:textId="2B52BD16"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3</w:t>
            </w:r>
            <w:r w:rsidR="00E1397B">
              <w:rPr>
                <w:rFonts w:ascii="Times New Roman" w:hAnsi="Times New Roman" w:cs="Times New Roman"/>
              </w:rPr>
              <w:t>1</w:t>
            </w:r>
          </w:p>
        </w:tc>
        <w:tc>
          <w:tcPr>
            <w:tcW w:w="3110" w:type="dxa"/>
          </w:tcPr>
          <w:p w14:paraId="487AF36D" w14:textId="6550FB1F" w:rsidR="00E624A4" w:rsidRPr="0068096F" w:rsidRDefault="00E624A4" w:rsidP="00EC5531">
            <w:pPr>
              <w:spacing w:before="40" w:after="40"/>
              <w:rPr>
                <w:rFonts w:ascii="Times New Roman" w:hAnsi="Times New Roman" w:cs="Times New Roman"/>
              </w:rPr>
            </w:pPr>
            <w:r w:rsidRPr="00F84139">
              <w:rPr>
                <w:rFonts w:ascii="Times New Roman" w:hAnsi="Times New Roman" w:cs="Times New Roman"/>
              </w:rPr>
              <w:t>Показатель 2.1 с учетом пункта 8 предложений НИФИ</w:t>
            </w:r>
          </w:p>
        </w:tc>
        <w:tc>
          <w:tcPr>
            <w:tcW w:w="2268" w:type="dxa"/>
          </w:tcPr>
          <w:p w14:paraId="2FD98A4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Тюменская область</w:t>
            </w:r>
          </w:p>
        </w:tc>
        <w:tc>
          <w:tcPr>
            <w:tcW w:w="9412" w:type="dxa"/>
          </w:tcPr>
          <w:p w14:paraId="2876D7D7" w14:textId="4ADEC151" w:rsidR="00E624A4" w:rsidRPr="0068096F" w:rsidRDefault="00E624A4" w:rsidP="00EC5531">
            <w:pPr>
              <w:spacing w:before="40" w:after="40"/>
              <w:jc w:val="both"/>
              <w:rPr>
                <w:rFonts w:ascii="Times New Roman" w:hAnsi="Times New Roman" w:cs="Times New Roman"/>
              </w:rPr>
            </w:pPr>
            <w:r w:rsidRPr="0068096F">
              <w:rPr>
                <w:rFonts w:ascii="Times New Roman" w:eastAsia="Times New Roman" w:hAnsi="Times New Roman" w:cs="Times New Roman"/>
                <w:lang w:eastAsia="ru-RU"/>
              </w:rPr>
              <w:t>Исключить фразу «не менее чем за десять рабочих дней до  принятия законодательным (представительным) органом».</w:t>
            </w:r>
            <w:r>
              <w:rPr>
                <w:rFonts w:ascii="Times New Roman" w:eastAsia="Times New Roman" w:hAnsi="Times New Roman" w:cs="Times New Roman"/>
                <w:lang w:eastAsia="ru-RU"/>
              </w:rPr>
              <w:t xml:space="preserve"> </w:t>
            </w:r>
            <w:r w:rsidRPr="0068096F">
              <w:rPr>
                <w:rFonts w:ascii="Times New Roman" w:eastAsia="Times New Roman" w:hAnsi="Times New Roman" w:cs="Times New Roman"/>
                <w:lang w:eastAsia="ru-RU"/>
              </w:rPr>
              <w:t>В рамках действующего законодательства п</w:t>
            </w:r>
            <w:r>
              <w:rPr>
                <w:rFonts w:ascii="Times New Roman" w:eastAsia="Times New Roman" w:hAnsi="Times New Roman" w:cs="Times New Roman"/>
                <w:lang w:eastAsia="ru-RU"/>
              </w:rPr>
              <w:t xml:space="preserve">унктом </w:t>
            </w:r>
            <w:r w:rsidRPr="0068096F">
              <w:rPr>
                <w:rFonts w:ascii="Times New Roman" w:eastAsia="Times New Roman" w:hAnsi="Times New Roman" w:cs="Times New Roman"/>
                <w:lang w:eastAsia="ru-RU"/>
              </w:rPr>
              <w:t xml:space="preserve">2 статьи 117 </w:t>
            </w:r>
            <w:r>
              <w:rPr>
                <w:rFonts w:ascii="Times New Roman" w:eastAsia="Times New Roman" w:hAnsi="Times New Roman" w:cs="Times New Roman"/>
                <w:lang w:eastAsia="ru-RU"/>
              </w:rPr>
              <w:t>п</w:t>
            </w:r>
            <w:r w:rsidRPr="0068096F">
              <w:rPr>
                <w:rFonts w:ascii="Times New Roman" w:eastAsia="Times New Roman" w:hAnsi="Times New Roman" w:cs="Times New Roman"/>
                <w:lang w:eastAsia="ru-RU"/>
              </w:rPr>
              <w:t>остановления Тюменской областной Думы от 14.02.2008 № 604 (ред. от 24.11.2022) предусмотрено, что Губернатор области в случае необходимости может направить проект закона о внесении изменений в закон о бюджете не позднее чем за 5 дней до заседания областной Думы. В связи с чем невозможно соблюсти установленное Методикой условие</w:t>
            </w:r>
            <w:r w:rsidR="00D74A1A">
              <w:rPr>
                <w:rFonts w:ascii="Times New Roman" w:eastAsia="Times New Roman" w:hAnsi="Times New Roman" w:cs="Times New Roman"/>
                <w:lang w:eastAsia="ru-RU"/>
              </w:rPr>
              <w:t>.</w:t>
            </w:r>
          </w:p>
        </w:tc>
      </w:tr>
      <w:tr w:rsidR="00EC5531" w:rsidRPr="0068096F" w14:paraId="118A8E7D" w14:textId="77777777" w:rsidTr="00EC5531">
        <w:tc>
          <w:tcPr>
            <w:tcW w:w="576" w:type="dxa"/>
          </w:tcPr>
          <w:p w14:paraId="3EA41CE6" w14:textId="71C29627"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3</w:t>
            </w:r>
            <w:r w:rsidR="00E1397B">
              <w:rPr>
                <w:rFonts w:ascii="Times New Roman" w:hAnsi="Times New Roman" w:cs="Times New Roman"/>
              </w:rPr>
              <w:t>2</w:t>
            </w:r>
          </w:p>
        </w:tc>
        <w:tc>
          <w:tcPr>
            <w:tcW w:w="3110" w:type="dxa"/>
          </w:tcPr>
          <w:p w14:paraId="38F5821D" w14:textId="77777777"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2.3</w:t>
            </w:r>
          </w:p>
        </w:tc>
        <w:tc>
          <w:tcPr>
            <w:tcW w:w="2268" w:type="dxa"/>
          </w:tcPr>
          <w:p w14:paraId="3D8D7537"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Тюменская область</w:t>
            </w:r>
          </w:p>
        </w:tc>
        <w:tc>
          <w:tcPr>
            <w:tcW w:w="9412" w:type="dxa"/>
          </w:tcPr>
          <w:p w14:paraId="22F65359" w14:textId="3215DEEE" w:rsidR="00E624A4" w:rsidRPr="0068096F" w:rsidRDefault="00E624A4" w:rsidP="00EC5531">
            <w:pPr>
              <w:snapToGrid w:val="0"/>
              <w:spacing w:before="40" w:after="40"/>
              <w:jc w:val="both"/>
              <w:rPr>
                <w:rFonts w:ascii="Times New Roman" w:hAnsi="Times New Roman" w:cs="Times New Roman"/>
              </w:rPr>
            </w:pPr>
            <w:r w:rsidRPr="0068096F">
              <w:rPr>
                <w:rFonts w:ascii="Times New Roman" w:eastAsia="Times New Roman" w:hAnsi="Times New Roman" w:cs="Times New Roman"/>
                <w:lang w:eastAsia="ru-RU"/>
              </w:rPr>
              <w:t>Предложение по показателю 2.1.</w:t>
            </w:r>
            <w:r w:rsidR="00D74A1A">
              <w:rPr>
                <w:rFonts w:ascii="Times New Roman" w:eastAsia="Times New Roman" w:hAnsi="Times New Roman" w:cs="Times New Roman"/>
                <w:lang w:eastAsia="ru-RU"/>
              </w:rPr>
              <w:t xml:space="preserve"> </w:t>
            </w:r>
            <w:r w:rsidRPr="0068096F">
              <w:rPr>
                <w:rFonts w:ascii="Times New Roman" w:eastAsia="Times New Roman" w:hAnsi="Times New Roman" w:cs="Times New Roman"/>
                <w:lang w:eastAsia="ru-RU"/>
              </w:rPr>
              <w:t>В целях составления рейтинга используются сроки, соответствующие надлежащей практике, установленные для показателя 2.1</w:t>
            </w:r>
            <w:r w:rsidR="00D74A1A">
              <w:rPr>
                <w:rFonts w:ascii="Times New Roman" w:eastAsia="Times New Roman" w:hAnsi="Times New Roman" w:cs="Times New Roman"/>
                <w:lang w:eastAsia="ru-RU"/>
              </w:rPr>
              <w:t>.</w:t>
            </w:r>
          </w:p>
        </w:tc>
      </w:tr>
      <w:tr w:rsidR="00EC5531" w:rsidRPr="0068096F" w14:paraId="45B92BAB" w14:textId="77777777" w:rsidTr="00EC5531">
        <w:tc>
          <w:tcPr>
            <w:tcW w:w="576" w:type="dxa"/>
          </w:tcPr>
          <w:p w14:paraId="098A6476" w14:textId="1F0B28F9"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3</w:t>
            </w:r>
            <w:r w:rsidR="00E1397B">
              <w:rPr>
                <w:rFonts w:ascii="Times New Roman" w:hAnsi="Times New Roman" w:cs="Times New Roman"/>
              </w:rPr>
              <w:t>3</w:t>
            </w:r>
          </w:p>
        </w:tc>
        <w:tc>
          <w:tcPr>
            <w:tcW w:w="3110" w:type="dxa"/>
          </w:tcPr>
          <w:p w14:paraId="1D3CC3C2" w14:textId="47FACA72" w:rsidR="00E624A4"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2.4</w:t>
            </w:r>
          </w:p>
        </w:tc>
        <w:tc>
          <w:tcPr>
            <w:tcW w:w="2268" w:type="dxa"/>
          </w:tcPr>
          <w:p w14:paraId="3F2EA87E" w14:textId="7B35609C"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tcPr>
          <w:p w14:paraId="7C02BA65" w14:textId="0C161C38" w:rsidR="00E624A4" w:rsidRPr="0068096F" w:rsidRDefault="00E624A4" w:rsidP="00EC5531">
            <w:pPr>
              <w:snapToGrid w:val="0"/>
              <w:spacing w:before="40" w:after="40"/>
              <w:jc w:val="both"/>
              <w:rPr>
                <w:rFonts w:ascii="Times New Roman" w:hAnsi="Times New Roman" w:cs="Times New Roman"/>
              </w:rPr>
            </w:pPr>
            <w:r w:rsidRPr="0068096F">
              <w:rPr>
                <w:rFonts w:ascii="Times New Roman" w:hAnsi="Times New Roman" w:cs="Times New Roman"/>
              </w:rPr>
              <w:t xml:space="preserve">В связи с представлением заключения органа внешнего государственного финансового контроля в законодательный орган (Народный Хурал Республики Бурятия) и соответственно невозможностью опубликования данного документа без официального представления в разделе 2 «Внесение изменений в закон о бюджете» </w:t>
            </w:r>
            <w:r w:rsidRPr="00872CED">
              <w:rPr>
                <w:rFonts w:ascii="Times New Roman" w:hAnsi="Times New Roman" w:cs="Times New Roman"/>
                <w:bCs/>
              </w:rPr>
              <w:t xml:space="preserve">исключить </w:t>
            </w:r>
            <w:r w:rsidRPr="0068096F">
              <w:rPr>
                <w:rFonts w:ascii="Times New Roman" w:hAnsi="Times New Roman" w:cs="Times New Roman"/>
              </w:rPr>
              <w:t>пункт 2.4 «Содержатся ли в составе материалов к проектам законов о внесении изменений в закон о бюджете на 2023 год и на плановый период 2024 и 2025 годов заключения органа внешнего государственного финансового контроля?»</w:t>
            </w:r>
            <w:r>
              <w:rPr>
                <w:rFonts w:ascii="Times New Roman" w:hAnsi="Times New Roman" w:cs="Times New Roman"/>
              </w:rPr>
              <w:t xml:space="preserve">. </w:t>
            </w:r>
            <w:r w:rsidRPr="0068096F">
              <w:rPr>
                <w:rFonts w:ascii="Times New Roman" w:hAnsi="Times New Roman" w:cs="Times New Roman"/>
              </w:rPr>
              <w:t>Необходимо отметить, данное предложение направляется нами повторно.</w:t>
            </w:r>
          </w:p>
        </w:tc>
      </w:tr>
      <w:tr w:rsidR="00EC5531" w:rsidRPr="0068096F" w14:paraId="2F3E91DC" w14:textId="77777777" w:rsidTr="00EC5531">
        <w:tc>
          <w:tcPr>
            <w:tcW w:w="576" w:type="dxa"/>
          </w:tcPr>
          <w:p w14:paraId="0B890ABC" w14:textId="0D2E5F6E"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3</w:t>
            </w:r>
            <w:r w:rsidR="00E1397B">
              <w:rPr>
                <w:rFonts w:ascii="Times New Roman" w:hAnsi="Times New Roman" w:cs="Times New Roman"/>
              </w:rPr>
              <w:t>4</w:t>
            </w:r>
          </w:p>
        </w:tc>
        <w:tc>
          <w:tcPr>
            <w:tcW w:w="3110" w:type="dxa"/>
          </w:tcPr>
          <w:p w14:paraId="236D800D" w14:textId="39B004F2" w:rsidR="00E624A4" w:rsidRPr="0068096F" w:rsidRDefault="00E624A4" w:rsidP="00EC5531">
            <w:pPr>
              <w:spacing w:before="40" w:after="40"/>
              <w:rPr>
                <w:rFonts w:ascii="Times New Roman" w:hAnsi="Times New Roman" w:cs="Times New Roman"/>
              </w:rPr>
            </w:pPr>
            <w:r>
              <w:rPr>
                <w:rFonts w:ascii="Times New Roman" w:hAnsi="Times New Roman" w:cs="Times New Roman"/>
              </w:rPr>
              <w:t>Показатель 2.4 с учетом пункта 9 предложений НИФИ</w:t>
            </w:r>
          </w:p>
        </w:tc>
        <w:tc>
          <w:tcPr>
            <w:tcW w:w="2268" w:type="dxa"/>
          </w:tcPr>
          <w:p w14:paraId="3AD63D94"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48051BD9" w14:textId="0700380F" w:rsidR="00E624A4" w:rsidRPr="0068096F" w:rsidRDefault="00E624A4" w:rsidP="00EC5531">
            <w:pPr>
              <w:snapToGrid w:val="0"/>
              <w:spacing w:before="40" w:after="40"/>
              <w:jc w:val="both"/>
              <w:rPr>
                <w:rFonts w:ascii="Times New Roman" w:hAnsi="Times New Roman" w:cs="Times New Roman"/>
                <w:b/>
              </w:rPr>
            </w:pPr>
            <w:r w:rsidRPr="0068096F">
              <w:rPr>
                <w:rFonts w:ascii="Times New Roman" w:hAnsi="Times New Roman" w:cs="Times New Roman"/>
              </w:rPr>
              <w:t xml:space="preserve">Предложение в такой редакции не поддерживается. Предлагается изложить в новой редакции: </w:t>
            </w:r>
            <w:r w:rsidRPr="0068096F">
              <w:rPr>
                <w:rFonts w:ascii="Times New Roman" w:hAnsi="Times New Roman" w:cs="Times New Roman"/>
                <w:lang w:eastAsia="ru-RU"/>
              </w:rPr>
              <w:t>«не позднее дня рассмотрения законопроекта о внесении изменений в закон о бюджете законодательным (представительным) органом</w:t>
            </w:r>
            <w:r>
              <w:rPr>
                <w:rFonts w:ascii="Times New Roman" w:hAnsi="Times New Roman" w:cs="Times New Roman"/>
                <w:lang w:eastAsia="ru-RU"/>
              </w:rPr>
              <w:t>»</w:t>
            </w:r>
            <w:r w:rsidRPr="0068096F">
              <w:rPr>
                <w:rFonts w:ascii="Times New Roman" w:hAnsi="Times New Roman" w:cs="Times New Roman"/>
                <w:lang w:eastAsia="ru-RU"/>
              </w:rPr>
              <w:t>. Аналогичная правка должна быть и по разделу 10.</w:t>
            </w:r>
          </w:p>
        </w:tc>
      </w:tr>
      <w:tr w:rsidR="00EC5531" w:rsidRPr="0068096F" w14:paraId="5053DFCD" w14:textId="77777777" w:rsidTr="00EC5531">
        <w:tc>
          <w:tcPr>
            <w:tcW w:w="576" w:type="dxa"/>
          </w:tcPr>
          <w:p w14:paraId="15D28502" w14:textId="3E127D52"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3</w:t>
            </w:r>
            <w:r w:rsidR="00E1397B">
              <w:rPr>
                <w:rFonts w:ascii="Times New Roman" w:hAnsi="Times New Roman" w:cs="Times New Roman"/>
              </w:rPr>
              <w:t>5</w:t>
            </w:r>
          </w:p>
        </w:tc>
        <w:tc>
          <w:tcPr>
            <w:tcW w:w="3110" w:type="dxa"/>
          </w:tcPr>
          <w:p w14:paraId="48456A4E" w14:textId="1F107EA1" w:rsidR="00E624A4" w:rsidRPr="0068096F" w:rsidRDefault="00E624A4" w:rsidP="00EC5531">
            <w:pPr>
              <w:spacing w:before="40" w:after="40"/>
              <w:rPr>
                <w:rFonts w:ascii="Times New Roman" w:hAnsi="Times New Roman" w:cs="Times New Roman"/>
              </w:rPr>
            </w:pPr>
            <w:r>
              <w:rPr>
                <w:rFonts w:ascii="Times New Roman" w:hAnsi="Times New Roman" w:cs="Times New Roman"/>
              </w:rPr>
              <w:t>Показатель 2.4 с учетом пункта 9 предложений НИФИ</w:t>
            </w:r>
          </w:p>
        </w:tc>
        <w:tc>
          <w:tcPr>
            <w:tcW w:w="2268" w:type="dxa"/>
          </w:tcPr>
          <w:p w14:paraId="2A0BFE3D"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29254413" w14:textId="474535F5" w:rsidR="00E624A4" w:rsidRPr="0068096F" w:rsidRDefault="00E624A4" w:rsidP="00EC5531">
            <w:pPr>
              <w:snapToGrid w:val="0"/>
              <w:spacing w:before="40" w:after="40"/>
              <w:jc w:val="both"/>
              <w:rPr>
                <w:rFonts w:ascii="Times New Roman" w:hAnsi="Times New Roman" w:cs="Times New Roman"/>
              </w:rPr>
            </w:pPr>
            <w:r w:rsidRPr="0068096F">
              <w:rPr>
                <w:rFonts w:ascii="Times New Roman" w:hAnsi="Times New Roman" w:cs="Times New Roman"/>
              </w:rPr>
              <w:t>Поддерживаем</w:t>
            </w:r>
            <w:r w:rsidR="00D74A1A">
              <w:rPr>
                <w:rFonts w:ascii="Times New Roman" w:hAnsi="Times New Roman" w:cs="Times New Roman"/>
              </w:rPr>
              <w:t>.</w:t>
            </w:r>
          </w:p>
          <w:p w14:paraId="15B1658C" w14:textId="77777777" w:rsidR="00E624A4" w:rsidRPr="0068096F" w:rsidRDefault="00E624A4" w:rsidP="00EC5531">
            <w:pPr>
              <w:spacing w:before="40" w:after="40"/>
              <w:jc w:val="both"/>
              <w:rPr>
                <w:rFonts w:ascii="Times New Roman" w:hAnsi="Times New Roman" w:cs="Times New Roman"/>
              </w:rPr>
            </w:pPr>
          </w:p>
        </w:tc>
      </w:tr>
      <w:tr w:rsidR="00EC5531" w:rsidRPr="0068096F" w14:paraId="1FF85E05" w14:textId="77777777" w:rsidTr="00667064">
        <w:tc>
          <w:tcPr>
            <w:tcW w:w="576" w:type="dxa"/>
            <w:shd w:val="clear" w:color="auto" w:fill="FFC653"/>
          </w:tcPr>
          <w:p w14:paraId="7EF93610" w14:textId="77777777" w:rsidR="00D74A1A" w:rsidRPr="0068096F" w:rsidRDefault="00D74A1A" w:rsidP="00EC5531">
            <w:pPr>
              <w:spacing w:before="40" w:after="40"/>
              <w:jc w:val="center"/>
              <w:rPr>
                <w:rFonts w:ascii="Times New Roman" w:hAnsi="Times New Roman" w:cs="Times New Roman"/>
              </w:rPr>
            </w:pPr>
          </w:p>
        </w:tc>
        <w:tc>
          <w:tcPr>
            <w:tcW w:w="14790" w:type="dxa"/>
            <w:gridSpan w:val="3"/>
            <w:shd w:val="clear" w:color="auto" w:fill="FFC653"/>
          </w:tcPr>
          <w:p w14:paraId="58FE3413" w14:textId="4F227C99" w:rsidR="00D74A1A" w:rsidRPr="00D74A1A" w:rsidRDefault="00D74A1A" w:rsidP="00EC5531">
            <w:pPr>
              <w:spacing w:before="40" w:after="40"/>
              <w:jc w:val="both"/>
              <w:rPr>
                <w:rFonts w:ascii="Times New Roman" w:hAnsi="Times New Roman" w:cs="Times New Roman"/>
              </w:rPr>
            </w:pPr>
            <w:r w:rsidRPr="00D74A1A">
              <w:rPr>
                <w:rFonts w:ascii="Times New Roman" w:hAnsi="Times New Roman" w:cs="Times New Roman"/>
              </w:rPr>
              <w:t>Раздел 3. Промежуточная отчетность об исполнении бюджета</w:t>
            </w:r>
          </w:p>
        </w:tc>
      </w:tr>
      <w:tr w:rsidR="00EC5531" w:rsidRPr="0068096F" w14:paraId="37995318" w14:textId="77777777" w:rsidTr="00EC5531">
        <w:tc>
          <w:tcPr>
            <w:tcW w:w="576" w:type="dxa"/>
            <w:shd w:val="clear" w:color="auto" w:fill="auto"/>
          </w:tcPr>
          <w:p w14:paraId="55013D60" w14:textId="52AAC0A7"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3</w:t>
            </w:r>
            <w:r w:rsidR="00E1397B">
              <w:rPr>
                <w:rFonts w:ascii="Times New Roman" w:hAnsi="Times New Roman" w:cs="Times New Roman"/>
              </w:rPr>
              <w:t>6</w:t>
            </w:r>
          </w:p>
        </w:tc>
        <w:tc>
          <w:tcPr>
            <w:tcW w:w="3110" w:type="dxa"/>
            <w:shd w:val="clear" w:color="auto" w:fill="auto"/>
          </w:tcPr>
          <w:p w14:paraId="2B9C5DFF" w14:textId="2B3D8BAE"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Показатель 3.2</w:t>
            </w:r>
            <w:r>
              <w:rPr>
                <w:rFonts w:ascii="Times New Roman" w:hAnsi="Times New Roman" w:cs="Times New Roman"/>
                <w:bCs/>
              </w:rPr>
              <w:t xml:space="preserve"> </w:t>
            </w:r>
            <w:r w:rsidRPr="0068096F">
              <w:rPr>
                <w:rFonts w:ascii="Times New Roman" w:hAnsi="Times New Roman" w:cs="Times New Roman"/>
              </w:rPr>
              <w:t>с учетом пункта 10 предложений НИФИ)</w:t>
            </w:r>
          </w:p>
        </w:tc>
        <w:tc>
          <w:tcPr>
            <w:tcW w:w="2268" w:type="dxa"/>
            <w:shd w:val="clear" w:color="auto" w:fill="auto"/>
          </w:tcPr>
          <w:p w14:paraId="28CEDC7A" w14:textId="73246202"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shd w:val="clear" w:color="auto" w:fill="auto"/>
          </w:tcPr>
          <w:p w14:paraId="22ECE9D2" w14:textId="55D0D1B9" w:rsidR="00E624A4" w:rsidRPr="0068096F" w:rsidRDefault="00E624A4" w:rsidP="00EC5531">
            <w:pPr>
              <w:spacing w:before="40" w:after="40"/>
              <w:jc w:val="both"/>
              <w:rPr>
                <w:rFonts w:ascii="Times New Roman" w:hAnsi="Times New Roman" w:cs="Times New Roman"/>
              </w:rPr>
            </w:pPr>
            <w:r w:rsidRPr="00732B92">
              <w:rPr>
                <w:rFonts w:ascii="Times New Roman" w:hAnsi="Times New Roman" w:cs="Times New Roman"/>
              </w:rPr>
              <w:t>Показатель 3.2 оставить в прежней редакции, так как в реальной практике прогноз поступления налоговых и неналоговых доходов с детализацией утверждается распоряжением Правительства субъекта РФ в рамках реализации Закона о бюджете на соответствующий период (финансовый год).</w:t>
            </w:r>
          </w:p>
        </w:tc>
      </w:tr>
      <w:tr w:rsidR="00EC5531" w:rsidRPr="0068096F" w14:paraId="762FF2FB" w14:textId="77777777" w:rsidTr="00EC5531">
        <w:tc>
          <w:tcPr>
            <w:tcW w:w="576" w:type="dxa"/>
            <w:shd w:val="clear" w:color="auto" w:fill="auto"/>
          </w:tcPr>
          <w:p w14:paraId="7C098EF0" w14:textId="50F5F5C0"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3</w:t>
            </w:r>
            <w:r w:rsidR="00E1397B">
              <w:rPr>
                <w:rFonts w:ascii="Times New Roman" w:hAnsi="Times New Roman" w:cs="Times New Roman"/>
              </w:rPr>
              <w:t>7</w:t>
            </w:r>
          </w:p>
        </w:tc>
        <w:tc>
          <w:tcPr>
            <w:tcW w:w="3110" w:type="dxa"/>
            <w:shd w:val="clear" w:color="auto" w:fill="auto"/>
          </w:tcPr>
          <w:p w14:paraId="15BD9962" w14:textId="1F624587"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Показатель 3.2</w:t>
            </w:r>
            <w:r>
              <w:rPr>
                <w:rFonts w:ascii="Times New Roman" w:hAnsi="Times New Roman" w:cs="Times New Roman"/>
                <w:bCs/>
              </w:rPr>
              <w:t xml:space="preserve"> с учетом пункта 10 предложений НИФИ</w:t>
            </w:r>
          </w:p>
        </w:tc>
        <w:tc>
          <w:tcPr>
            <w:tcW w:w="2268" w:type="dxa"/>
            <w:shd w:val="clear" w:color="auto" w:fill="auto"/>
          </w:tcPr>
          <w:p w14:paraId="25B1F262"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Владимирская область</w:t>
            </w:r>
          </w:p>
        </w:tc>
        <w:tc>
          <w:tcPr>
            <w:tcW w:w="9412" w:type="dxa"/>
            <w:shd w:val="clear" w:color="auto" w:fill="auto"/>
          </w:tcPr>
          <w:p w14:paraId="10BBA8E4" w14:textId="7912D53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Отчеты субъекта Российской Федерации за 1 квартал, 1 полугодие и 9 месяцев, утвержденные правовым актом высшего исполнительного органа государственной власти субъекта Российской Федерации (мониторинг по показателю 3.1),  </w:t>
            </w:r>
            <w:r w:rsidRPr="00863207">
              <w:rPr>
                <w:rFonts w:ascii="Times New Roman" w:hAnsi="Times New Roman" w:cs="Times New Roman"/>
                <w:bCs/>
              </w:rPr>
              <w:t>согласно приказу Минфина России от 28.12.2020 № 191н содержат плановые показатели: по доходам – объемы по закону о бюджете на отчетную дату, по расходам – объемы в разрезе  разделов и подразделов бюджетной классификации расходов бюджетов по сводной бюджетной росписи на отчетную дату.</w:t>
            </w:r>
            <w:r>
              <w:rPr>
                <w:rFonts w:ascii="Times New Roman" w:hAnsi="Times New Roman" w:cs="Times New Roman"/>
                <w:bCs/>
              </w:rPr>
              <w:t xml:space="preserve"> </w:t>
            </w:r>
            <w:r w:rsidRPr="00863207">
              <w:rPr>
                <w:rFonts w:ascii="Times New Roman" w:hAnsi="Times New Roman" w:cs="Times New Roman"/>
                <w:bCs/>
              </w:rPr>
              <w:t>Исходя из вышеизложенного, данный показатель 3.2 можно исключить из Методики, т.к. он дублирует показатель 3.1</w:t>
            </w:r>
            <w:r w:rsidR="00D74A1A">
              <w:rPr>
                <w:rFonts w:ascii="Times New Roman" w:hAnsi="Times New Roman" w:cs="Times New Roman"/>
                <w:bCs/>
              </w:rPr>
              <w:t>.</w:t>
            </w:r>
          </w:p>
        </w:tc>
      </w:tr>
      <w:tr w:rsidR="00EC5531" w:rsidRPr="0068096F" w14:paraId="68B33A22" w14:textId="77777777" w:rsidTr="00EC5531">
        <w:tc>
          <w:tcPr>
            <w:tcW w:w="576" w:type="dxa"/>
            <w:shd w:val="clear" w:color="auto" w:fill="auto"/>
          </w:tcPr>
          <w:p w14:paraId="288972A2" w14:textId="177BE24F"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3</w:t>
            </w:r>
            <w:r w:rsidR="00E1397B">
              <w:rPr>
                <w:rFonts w:ascii="Times New Roman" w:hAnsi="Times New Roman" w:cs="Times New Roman"/>
              </w:rPr>
              <w:t>8</w:t>
            </w:r>
          </w:p>
        </w:tc>
        <w:tc>
          <w:tcPr>
            <w:tcW w:w="3110" w:type="dxa"/>
            <w:shd w:val="clear" w:color="auto" w:fill="auto"/>
          </w:tcPr>
          <w:p w14:paraId="3BFF769C" w14:textId="7BDBC0A4"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Показатель 3.2</w:t>
            </w:r>
            <w:r>
              <w:rPr>
                <w:rFonts w:ascii="Times New Roman" w:hAnsi="Times New Roman" w:cs="Times New Roman"/>
                <w:bCs/>
              </w:rPr>
              <w:t xml:space="preserve"> с учетом пункта 10 предложений НИФИ</w:t>
            </w:r>
          </w:p>
        </w:tc>
        <w:tc>
          <w:tcPr>
            <w:tcW w:w="2268" w:type="dxa"/>
            <w:shd w:val="clear" w:color="auto" w:fill="auto"/>
          </w:tcPr>
          <w:p w14:paraId="52761CA2"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Краснодарский край</w:t>
            </w:r>
          </w:p>
        </w:tc>
        <w:tc>
          <w:tcPr>
            <w:tcW w:w="9412" w:type="dxa"/>
            <w:shd w:val="clear" w:color="auto" w:fill="auto"/>
          </w:tcPr>
          <w:p w14:paraId="4E8442B7" w14:textId="5C431FDA"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Слова "В случае если законом о бюджете доходы не детализированы по статьям, оценка показателя принимает значение ноль баллов" исключить.</w:t>
            </w:r>
            <w:r>
              <w:rPr>
                <w:rFonts w:ascii="Times New Roman" w:hAnsi="Times New Roman" w:cs="Times New Roman"/>
              </w:rPr>
              <w:t xml:space="preserve"> </w:t>
            </w:r>
            <w:r w:rsidRPr="0068096F">
              <w:rPr>
                <w:rFonts w:ascii="Times New Roman" w:hAnsi="Times New Roman" w:cs="Times New Roman"/>
              </w:rPr>
              <w:t>В соответствии с пунктом 1 статьи 184</w:t>
            </w:r>
            <w:r w:rsidRPr="0068096F">
              <w:rPr>
                <w:rFonts w:ascii="Times New Roman" w:hAnsi="Times New Roman" w:cs="Times New Roman"/>
                <w:vertAlign w:val="superscript"/>
              </w:rPr>
              <w:t>1</w:t>
            </w:r>
            <w:r w:rsidRPr="0068096F">
              <w:rPr>
                <w:rFonts w:ascii="Times New Roman" w:hAnsi="Times New Roman" w:cs="Times New Roman"/>
              </w:rPr>
              <w:t xml:space="preserve"> Бюджетного кодекса Российской Федерации (далее – БК РФ) в законе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БК РФ, законами субъектов Российской Федерации (кроме законов о бюджете). Таким образом, БК РФ не предусмотрено обязательное утверждение законом о бюджете объема доходов бюджета с детализацией по статьям доходов.</w:t>
            </w:r>
          </w:p>
          <w:p w14:paraId="43004950" w14:textId="628AA4CD"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Кроме того, предлагаемые изменения не согласуются с наименованием показателя 3.2 и положениями об его оценке</w:t>
            </w:r>
            <w:r w:rsidR="00D74A1A">
              <w:rPr>
                <w:rFonts w:ascii="Times New Roman" w:hAnsi="Times New Roman" w:cs="Times New Roman"/>
              </w:rPr>
              <w:t>.</w:t>
            </w:r>
          </w:p>
        </w:tc>
      </w:tr>
      <w:tr w:rsidR="00EC5531" w:rsidRPr="0068096F" w14:paraId="3435AC67" w14:textId="77777777" w:rsidTr="00EC5531">
        <w:tc>
          <w:tcPr>
            <w:tcW w:w="576" w:type="dxa"/>
            <w:shd w:val="clear" w:color="auto" w:fill="auto"/>
          </w:tcPr>
          <w:p w14:paraId="3ECA259C" w14:textId="1C221DD0"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3</w:t>
            </w:r>
            <w:r w:rsidR="00E1397B">
              <w:rPr>
                <w:rFonts w:ascii="Times New Roman" w:hAnsi="Times New Roman" w:cs="Times New Roman"/>
              </w:rPr>
              <w:t>9</w:t>
            </w:r>
          </w:p>
        </w:tc>
        <w:tc>
          <w:tcPr>
            <w:tcW w:w="3110" w:type="dxa"/>
            <w:shd w:val="clear" w:color="auto" w:fill="auto"/>
          </w:tcPr>
          <w:p w14:paraId="6C11A3CA" w14:textId="4AE462A8"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 xml:space="preserve">Показатель 3.2 </w:t>
            </w:r>
            <w:r w:rsidRPr="0068096F">
              <w:rPr>
                <w:rFonts w:ascii="Times New Roman" w:hAnsi="Times New Roman" w:cs="Times New Roman"/>
              </w:rPr>
              <w:t>с учетом пункта 10 предложений НИФИ</w:t>
            </w:r>
          </w:p>
        </w:tc>
        <w:tc>
          <w:tcPr>
            <w:tcW w:w="2268" w:type="dxa"/>
            <w:shd w:val="clear" w:color="auto" w:fill="auto"/>
          </w:tcPr>
          <w:p w14:paraId="7BC57F94"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shd w:val="clear" w:color="auto" w:fill="auto"/>
          </w:tcPr>
          <w:p w14:paraId="62BC5310" w14:textId="55F1958A"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Предложения в части доходов возможно поддержать</w:t>
            </w:r>
            <w:r w:rsidR="00D74A1A">
              <w:rPr>
                <w:rFonts w:ascii="Times New Roman" w:hAnsi="Times New Roman" w:cs="Times New Roman"/>
              </w:rPr>
              <w:t>.</w:t>
            </w:r>
          </w:p>
        </w:tc>
      </w:tr>
      <w:tr w:rsidR="00EC5531" w:rsidRPr="0068096F" w14:paraId="574F6797" w14:textId="77777777" w:rsidTr="00EC5531">
        <w:tc>
          <w:tcPr>
            <w:tcW w:w="576" w:type="dxa"/>
            <w:shd w:val="clear" w:color="auto" w:fill="auto"/>
          </w:tcPr>
          <w:p w14:paraId="1B5DE131" w14:textId="40088A40" w:rsidR="00E624A4" w:rsidRPr="0068096F" w:rsidRDefault="00E1397B" w:rsidP="00EC5531">
            <w:pPr>
              <w:spacing w:before="40" w:after="40"/>
              <w:jc w:val="center"/>
              <w:rPr>
                <w:rFonts w:ascii="Times New Roman" w:hAnsi="Times New Roman" w:cs="Times New Roman"/>
              </w:rPr>
            </w:pPr>
            <w:r>
              <w:rPr>
                <w:rFonts w:ascii="Times New Roman" w:hAnsi="Times New Roman" w:cs="Times New Roman"/>
              </w:rPr>
              <w:t>40</w:t>
            </w:r>
          </w:p>
        </w:tc>
        <w:tc>
          <w:tcPr>
            <w:tcW w:w="3110" w:type="dxa"/>
            <w:shd w:val="clear" w:color="auto" w:fill="auto"/>
          </w:tcPr>
          <w:p w14:paraId="7B94E20C" w14:textId="254DF405"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 xml:space="preserve">Показатель 3.2 </w:t>
            </w:r>
            <w:r w:rsidRPr="0068096F">
              <w:rPr>
                <w:rFonts w:ascii="Times New Roman" w:hAnsi="Times New Roman" w:cs="Times New Roman"/>
              </w:rPr>
              <w:t>с учетом пункта 10 предложений НИФИ</w:t>
            </w:r>
          </w:p>
        </w:tc>
        <w:tc>
          <w:tcPr>
            <w:tcW w:w="2268" w:type="dxa"/>
            <w:shd w:val="clear" w:color="auto" w:fill="auto"/>
          </w:tcPr>
          <w:p w14:paraId="19B0F0F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Самарская область</w:t>
            </w:r>
          </w:p>
        </w:tc>
        <w:tc>
          <w:tcPr>
            <w:tcW w:w="9412" w:type="dxa"/>
            <w:shd w:val="clear" w:color="auto" w:fill="auto"/>
          </w:tcPr>
          <w:p w14:paraId="00720AF6" w14:textId="617B25A8" w:rsidR="00E624A4" w:rsidRPr="0068096F" w:rsidRDefault="00E624A4" w:rsidP="00EC5531">
            <w:pPr>
              <w:pStyle w:val="22"/>
              <w:shd w:val="clear" w:color="auto" w:fill="auto"/>
              <w:spacing w:before="40" w:after="40" w:line="240" w:lineRule="auto"/>
              <w:rPr>
                <w:sz w:val="22"/>
                <w:szCs w:val="22"/>
              </w:rPr>
            </w:pPr>
            <w:r w:rsidRPr="0068096F">
              <w:rPr>
                <w:sz w:val="22"/>
                <w:szCs w:val="22"/>
                <w:lang w:eastAsia="ru-RU" w:bidi="ru-RU"/>
              </w:rPr>
              <w:t>В новой редакции Методики предлагается уточнить требования к показателю 3.2 «Размещаются ли сведения об исполнении бюджета субъекта Российской Федерации за первый квартал, полугодие, девять месяцев 2022 года по доходам в разрезе видов доходов в сравнении с запланированными значениями на соответствующий период (финансовый год)?», в том числе предусмотреть дополнительное требование, что если законом о бюджете субъекта РФ доходы не детализированы по статьям, оценка показателя принимает значение ноль баллов.</w:t>
            </w:r>
            <w:r>
              <w:rPr>
                <w:sz w:val="22"/>
                <w:szCs w:val="22"/>
                <w:lang w:eastAsia="ru-RU" w:bidi="ru-RU"/>
              </w:rPr>
              <w:t xml:space="preserve"> </w:t>
            </w:r>
            <w:r w:rsidRPr="0068096F">
              <w:rPr>
                <w:sz w:val="22"/>
                <w:szCs w:val="22"/>
                <w:lang w:eastAsia="ru-RU" w:bidi="ru-RU"/>
              </w:rPr>
              <w:t>Следует отметить, что в соответствии со статьей 184.1 Бюджетного кодекса Российской Федерации,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r>
              <w:rPr>
                <w:sz w:val="22"/>
                <w:szCs w:val="22"/>
                <w:lang w:eastAsia="ru-RU" w:bidi="ru-RU"/>
              </w:rPr>
              <w:t xml:space="preserve"> </w:t>
            </w:r>
            <w:r w:rsidRPr="0068096F">
              <w:rPr>
                <w:sz w:val="22"/>
                <w:szCs w:val="22"/>
                <w:lang w:eastAsia="ru-RU" w:bidi="ru-RU"/>
              </w:rPr>
              <w:t xml:space="preserve">Учитывая то, что Бюджетным кодексом РФ не установлено требование детализации доходов по статьям в законе о бюджете, полагаем неправомерным введение дополнительного требования к </w:t>
            </w:r>
            <w:r w:rsidRPr="0068096F">
              <w:rPr>
                <w:sz w:val="22"/>
                <w:szCs w:val="22"/>
                <w:lang w:eastAsia="ru-RU" w:bidi="ru-RU"/>
              </w:rPr>
              <w:lastRenderedPageBreak/>
              <w:t>оценке показателя 3.2 Методики.</w:t>
            </w:r>
            <w:r>
              <w:rPr>
                <w:sz w:val="22"/>
                <w:szCs w:val="22"/>
                <w:lang w:eastAsia="ru-RU" w:bidi="ru-RU"/>
              </w:rPr>
              <w:t xml:space="preserve"> </w:t>
            </w:r>
            <w:r w:rsidRPr="0068096F">
              <w:rPr>
                <w:sz w:val="22"/>
                <w:szCs w:val="22"/>
                <w:lang w:eastAsia="ru-RU" w:bidi="ru-RU"/>
              </w:rPr>
              <w:t>На основании изложенного предлагаем в 2023 году придерживаться действующего в 2022 году подхода при оценке показателя 3.2.</w:t>
            </w:r>
          </w:p>
        </w:tc>
      </w:tr>
      <w:tr w:rsidR="00EC5531" w:rsidRPr="0068096F" w14:paraId="103DCB76" w14:textId="77777777" w:rsidTr="00EC5531">
        <w:tc>
          <w:tcPr>
            <w:tcW w:w="576" w:type="dxa"/>
            <w:shd w:val="clear" w:color="auto" w:fill="auto"/>
          </w:tcPr>
          <w:p w14:paraId="517C27BD" w14:textId="4FE75E4C"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4</w:t>
            </w:r>
            <w:r w:rsidR="00E1397B">
              <w:rPr>
                <w:rFonts w:ascii="Times New Roman" w:hAnsi="Times New Roman" w:cs="Times New Roman"/>
              </w:rPr>
              <w:t>1</w:t>
            </w:r>
          </w:p>
        </w:tc>
        <w:tc>
          <w:tcPr>
            <w:tcW w:w="3110" w:type="dxa"/>
            <w:shd w:val="clear" w:color="auto" w:fill="auto"/>
          </w:tcPr>
          <w:p w14:paraId="230D5FAB" w14:textId="07C438C2"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3.2</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10</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531BED13"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Архангельская область</w:t>
            </w:r>
          </w:p>
        </w:tc>
        <w:tc>
          <w:tcPr>
            <w:tcW w:w="9412" w:type="dxa"/>
            <w:shd w:val="clear" w:color="auto" w:fill="auto"/>
          </w:tcPr>
          <w:p w14:paraId="3AD7AE58" w14:textId="2C8FB2FB" w:rsidR="00E624A4" w:rsidRPr="0068096F" w:rsidRDefault="00E624A4" w:rsidP="00EC5531">
            <w:pPr>
              <w:spacing w:before="40" w:after="40"/>
              <w:jc w:val="both"/>
              <w:outlineLvl w:val="2"/>
              <w:rPr>
                <w:rFonts w:ascii="Times New Roman" w:hAnsi="Times New Roman" w:cs="Times New Roman"/>
              </w:rPr>
            </w:pPr>
            <w:r w:rsidRPr="0068096F">
              <w:rPr>
                <w:rFonts w:ascii="Times New Roman" w:eastAsia="Times New Roman" w:hAnsi="Times New Roman" w:cs="Times New Roman"/>
                <w:bCs/>
                <w:lang w:eastAsia="ru-RU"/>
              </w:rPr>
              <w:t>Считаем нецелесообразным уточнять требования к оценке показателей 3.2, 3.3, 3.4 и 3.5 в части источника данных о плановых значения.</w:t>
            </w:r>
            <w:r>
              <w:rPr>
                <w:rFonts w:ascii="Times New Roman" w:eastAsia="Times New Roman" w:hAnsi="Times New Roman" w:cs="Times New Roman"/>
                <w:bCs/>
                <w:lang w:eastAsia="ru-RU"/>
              </w:rPr>
              <w:t xml:space="preserve"> </w:t>
            </w:r>
            <w:r w:rsidRPr="0068096F">
              <w:rPr>
                <w:rFonts w:ascii="Times New Roman" w:eastAsia="Times New Roman" w:hAnsi="Times New Roman" w:cs="Times New Roman"/>
                <w:bCs/>
                <w:lang w:eastAsia="ru-RU"/>
              </w:rPr>
              <w:t>Согласно статье 217 Бюджетного кодекса РФ  в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 Кроме того, согласно пункту 3 статьи 232 Бюджетного кодекса РФ финансовый орган вправе вносить соответствующие изменения в сводную бюджетную роспись и кассовый план при поступлении дополнительных субсидий, субвенций, иные межбюджетные трансферты, имеющие целевое назначение, а также безвозмездные поступления от физических и юридических лиц, фактически полученные при исполнении бюджета сверх утвержденных законом о бюджете доходов.</w:t>
            </w:r>
            <w:r>
              <w:rPr>
                <w:rFonts w:ascii="Times New Roman" w:eastAsia="Times New Roman" w:hAnsi="Times New Roman" w:cs="Times New Roman"/>
                <w:bCs/>
                <w:lang w:eastAsia="ru-RU"/>
              </w:rPr>
              <w:t xml:space="preserve"> </w:t>
            </w:r>
            <w:r w:rsidRPr="0068096F">
              <w:rPr>
                <w:rFonts w:ascii="Times New Roman" w:eastAsia="Times New Roman" w:hAnsi="Times New Roman" w:cs="Times New Roman"/>
                <w:bCs/>
                <w:lang w:eastAsia="ru-RU"/>
              </w:rPr>
              <w:t>Таким образом, закон о бюджете чаще всего не отражает актуальную информацию о плановых значениях, в то время как уточненная сводная бюджетная роспись и кассовый план по состоянию на отчетную дату включает все изменения в плановые назначения финансового года.</w:t>
            </w:r>
            <w:r>
              <w:rPr>
                <w:rFonts w:ascii="Times New Roman" w:eastAsia="Times New Roman" w:hAnsi="Times New Roman" w:cs="Times New Roman"/>
                <w:bCs/>
                <w:lang w:eastAsia="ru-RU"/>
              </w:rPr>
              <w:t xml:space="preserve"> </w:t>
            </w:r>
            <w:r w:rsidRPr="0068096F">
              <w:rPr>
                <w:rFonts w:ascii="Times New Roman" w:eastAsia="Times New Roman" w:hAnsi="Times New Roman" w:cs="Times New Roman"/>
                <w:bCs/>
                <w:lang w:eastAsia="ru-RU"/>
              </w:rPr>
              <w:t>Отметим также, что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расходы в бюджетной отчетности отражаются согласно утвержденной бюджетной росписи с учетом последующих изменений, оформленных в установленном порядке на отчетную дату.</w:t>
            </w:r>
          </w:p>
        </w:tc>
      </w:tr>
      <w:tr w:rsidR="00EC5531" w:rsidRPr="0068096F" w14:paraId="079BDF26" w14:textId="77777777" w:rsidTr="00EC5531">
        <w:tc>
          <w:tcPr>
            <w:tcW w:w="576" w:type="dxa"/>
            <w:shd w:val="clear" w:color="auto" w:fill="auto"/>
          </w:tcPr>
          <w:p w14:paraId="2DB3386C" w14:textId="3B0064D6"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4</w:t>
            </w:r>
            <w:r w:rsidR="00E1397B">
              <w:rPr>
                <w:rFonts w:ascii="Times New Roman" w:hAnsi="Times New Roman" w:cs="Times New Roman"/>
              </w:rPr>
              <w:t>2</w:t>
            </w:r>
          </w:p>
        </w:tc>
        <w:tc>
          <w:tcPr>
            <w:tcW w:w="3110" w:type="dxa"/>
            <w:shd w:val="clear" w:color="auto" w:fill="auto"/>
          </w:tcPr>
          <w:p w14:paraId="4F8856CF" w14:textId="264BEB03"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3.2</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10</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3C77194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Волгоградская область</w:t>
            </w:r>
          </w:p>
        </w:tc>
        <w:tc>
          <w:tcPr>
            <w:tcW w:w="9412" w:type="dxa"/>
            <w:shd w:val="clear" w:color="auto" w:fill="auto"/>
          </w:tcPr>
          <w:p w14:paraId="73C81DF0" w14:textId="73DF2A2F" w:rsidR="00E624A4" w:rsidRPr="0068096F" w:rsidRDefault="00E624A4" w:rsidP="00EC5531">
            <w:pPr>
              <w:tabs>
                <w:tab w:val="left" w:pos="709"/>
                <w:tab w:val="left" w:pos="851"/>
                <w:tab w:val="left" w:pos="1134"/>
              </w:tabs>
              <w:spacing w:before="40" w:after="40"/>
              <w:jc w:val="both"/>
              <w:rPr>
                <w:rFonts w:ascii="Times New Roman" w:hAnsi="Times New Roman" w:cs="Times New Roman"/>
                <w:spacing w:val="-2"/>
              </w:rPr>
            </w:pPr>
            <w:r w:rsidRPr="0068096F">
              <w:rPr>
                <w:rFonts w:ascii="Times New Roman" w:hAnsi="Times New Roman" w:cs="Times New Roman"/>
              </w:rPr>
              <w:t>Пунктами 10</w:t>
            </w:r>
            <w:r>
              <w:rPr>
                <w:rFonts w:ascii="Times New Roman" w:hAnsi="Times New Roman" w:cs="Times New Roman"/>
              </w:rPr>
              <w:t>–</w:t>
            </w:r>
            <w:r w:rsidRPr="0068096F">
              <w:rPr>
                <w:rFonts w:ascii="Times New Roman" w:hAnsi="Times New Roman" w:cs="Times New Roman"/>
              </w:rPr>
              <w:t xml:space="preserve">13 предложений </w:t>
            </w:r>
            <w:r>
              <w:rPr>
                <w:rFonts w:ascii="Times New Roman" w:hAnsi="Times New Roman" w:cs="Times New Roman"/>
              </w:rPr>
              <w:t xml:space="preserve">НИФИ </w:t>
            </w:r>
            <w:r w:rsidRPr="0068096F">
              <w:rPr>
                <w:rFonts w:ascii="Times New Roman" w:hAnsi="Times New Roman" w:cs="Times New Roman"/>
              </w:rPr>
              <w:t>по внесению изменений в Методику для использования в 2023 году предлагается в качестве источника данных о плановых значениях учитывать только закон о бюджете с учетом внесенных в него изменений по состоянию на конец отчетного периода.</w:t>
            </w:r>
            <w:r>
              <w:rPr>
                <w:rFonts w:ascii="Times New Roman" w:hAnsi="Times New Roman" w:cs="Times New Roman"/>
              </w:rPr>
              <w:t xml:space="preserve"> </w:t>
            </w:r>
            <w:r w:rsidRPr="0068096F">
              <w:rPr>
                <w:rFonts w:ascii="Times New Roman" w:hAnsi="Times New Roman" w:cs="Times New Roman"/>
              </w:rPr>
              <w:t>При этом в случае если в Законах о бюджете доходы не детализированы по статьям или не предусмотрено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оценка показателя принимает значение ноль баллов.</w:t>
            </w:r>
            <w:r>
              <w:rPr>
                <w:rFonts w:ascii="Times New Roman" w:hAnsi="Times New Roman" w:cs="Times New Roman"/>
              </w:rPr>
              <w:t xml:space="preserve"> </w:t>
            </w:r>
            <w:r w:rsidRPr="0068096F">
              <w:rPr>
                <w:rFonts w:ascii="Times New Roman" w:hAnsi="Times New Roman" w:cs="Times New Roman"/>
              </w:rPr>
              <w:t>Формирование проектов региональных бюджетов происходит в строгом соответствии с Бюджетным Кодексом Российской Федерации и установление в Методике требований к содержанию региональных законов о бюджетах не корректно.</w:t>
            </w:r>
            <w:r w:rsidR="00D74A1A">
              <w:rPr>
                <w:rFonts w:ascii="Times New Roman" w:hAnsi="Times New Roman" w:cs="Times New Roman"/>
              </w:rPr>
              <w:t xml:space="preserve"> </w:t>
            </w:r>
            <w:r w:rsidRPr="0068096F">
              <w:rPr>
                <w:rFonts w:ascii="Times New Roman" w:hAnsi="Times New Roman" w:cs="Times New Roman"/>
              </w:rPr>
              <w:t xml:space="preserve">В соответствии с Приказом Минфина России от 28.12.2010 №191н в состав бюджетной отчетности включается форма – 0503317 «Отчет об исполнении консолидированного бюджета субъекта Российской </w:t>
            </w:r>
            <w:r w:rsidRPr="0068096F">
              <w:rPr>
                <w:rFonts w:ascii="Times New Roman" w:hAnsi="Times New Roman" w:cs="Times New Roman"/>
              </w:rPr>
              <w:lastRenderedPageBreak/>
              <w:t>Федерации и бюджета территориального государственного внебюджетного фонда», в которой отражаются фактические и запланированные сведения об исполнении консолидированного и областного бюджетов.</w:t>
            </w:r>
            <w:r>
              <w:rPr>
                <w:rFonts w:ascii="Times New Roman" w:hAnsi="Times New Roman" w:cs="Times New Roman"/>
              </w:rPr>
              <w:t xml:space="preserve"> </w:t>
            </w:r>
            <w:r w:rsidRPr="0068096F">
              <w:rPr>
                <w:rFonts w:ascii="Times New Roman" w:hAnsi="Times New Roman" w:cs="Times New Roman"/>
              </w:rPr>
              <w:t>На основании вышеизложенного считаем необходимым в качестве источника данных о плановых значениях учитывать не только закон о бюджете, но и данную форму бюджетной отчетности и исключить положения, устанавливающие, что в случае если законом о бюджете детализация по статьям не соответствует требованиям Методики, то оценка показателя принимает значение ноль баллов.</w:t>
            </w:r>
          </w:p>
        </w:tc>
      </w:tr>
      <w:tr w:rsidR="00EC5531" w:rsidRPr="0068096F" w14:paraId="6923F145" w14:textId="77777777" w:rsidTr="00EC5531">
        <w:tc>
          <w:tcPr>
            <w:tcW w:w="576" w:type="dxa"/>
            <w:shd w:val="clear" w:color="auto" w:fill="auto"/>
          </w:tcPr>
          <w:p w14:paraId="794EB7E4" w14:textId="6044F41B"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4</w:t>
            </w:r>
            <w:r w:rsidR="00E1397B">
              <w:rPr>
                <w:rFonts w:ascii="Times New Roman" w:hAnsi="Times New Roman" w:cs="Times New Roman"/>
              </w:rPr>
              <w:t>3</w:t>
            </w:r>
          </w:p>
        </w:tc>
        <w:tc>
          <w:tcPr>
            <w:tcW w:w="3110" w:type="dxa"/>
            <w:shd w:val="clear" w:color="auto" w:fill="auto"/>
          </w:tcPr>
          <w:p w14:paraId="5BF19EB0" w14:textId="1DD521EC"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3.2</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10</w:t>
            </w:r>
            <w:r>
              <w:rPr>
                <w:rFonts w:ascii="Times New Roman" w:hAnsi="Times New Roman" w:cs="Times New Roman"/>
              </w:rPr>
              <w:t>–</w:t>
            </w:r>
            <w:r w:rsidRPr="0068096F">
              <w:rPr>
                <w:rFonts w:ascii="Times New Roman" w:hAnsi="Times New Roman" w:cs="Times New Roman"/>
              </w:rPr>
              <w:t>13 предложений НИФИ</w:t>
            </w:r>
            <w:r w:rsidRPr="0068096F">
              <w:rPr>
                <w:rFonts w:ascii="Times New Roman" w:hAnsi="Times New Roman" w:cs="Times New Roman"/>
                <w:bCs/>
              </w:rPr>
              <w:t xml:space="preserve"> </w:t>
            </w:r>
          </w:p>
        </w:tc>
        <w:tc>
          <w:tcPr>
            <w:tcW w:w="2268" w:type="dxa"/>
            <w:shd w:val="clear" w:color="auto" w:fill="auto"/>
          </w:tcPr>
          <w:p w14:paraId="5F619F53" w14:textId="32AD7679"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Новгородская область</w:t>
            </w:r>
          </w:p>
        </w:tc>
        <w:tc>
          <w:tcPr>
            <w:tcW w:w="9412" w:type="dxa"/>
            <w:shd w:val="clear" w:color="auto" w:fill="auto"/>
          </w:tcPr>
          <w:p w14:paraId="3F2A27BE" w14:textId="273FC63B" w:rsidR="00E624A4" w:rsidRPr="0068096F" w:rsidRDefault="00E624A4" w:rsidP="00EC5531">
            <w:pPr>
              <w:spacing w:before="40" w:after="40"/>
              <w:jc w:val="both"/>
              <w:rPr>
                <w:rFonts w:ascii="Times New Roman" w:hAnsi="Times New Roman" w:cs="Times New Roman"/>
                <w:spacing w:val="-2"/>
              </w:rPr>
            </w:pPr>
            <w:r w:rsidRPr="0068096F">
              <w:rPr>
                <w:rFonts w:ascii="Times New Roman" w:hAnsi="Times New Roman" w:cs="Times New Roman"/>
              </w:rPr>
              <w:t>По показателям 3.2</w:t>
            </w:r>
            <w:r>
              <w:rPr>
                <w:rFonts w:ascii="Times New Roman" w:hAnsi="Times New Roman" w:cs="Times New Roman"/>
              </w:rPr>
              <w:t>–</w:t>
            </w:r>
            <w:r w:rsidRPr="0068096F">
              <w:rPr>
                <w:rFonts w:ascii="Times New Roman" w:hAnsi="Times New Roman" w:cs="Times New Roman"/>
              </w:rPr>
              <w:t xml:space="preserve">3.4 предлагается в качестве источника данных учитывать только закон о бюджете с учетом внесенных в него изменений по состоянию на конец отчетного периода. Вместе с тем значение планового показателя в законе о бюджете на отчетную дату по отдельным направлениям расходов бюджета может оказаться ниже кассового исполнения за отчетный период. Соответственно процент исполнения по отдельным направлениям расходов бюджета составит более 100%, что является некорректным (осуществление расходов, не предусмотренных планом). Бюджетным кодексом Российской Федерации и нормативными правовыми актами субъекта Российской Федерации предусмотрена возможность внесения изменений в бюджетную роспись без внесения изменений в закон о бюджете. </w:t>
            </w:r>
            <w:r w:rsidRPr="00732B92">
              <w:rPr>
                <w:rFonts w:ascii="Times New Roman" w:hAnsi="Times New Roman" w:cs="Times New Roman"/>
                <w:iCs/>
              </w:rPr>
              <w:t>Предлагаем</w:t>
            </w:r>
            <w:r w:rsidRPr="0068096F">
              <w:rPr>
                <w:rFonts w:ascii="Times New Roman" w:hAnsi="Times New Roman" w:cs="Times New Roman"/>
              </w:rPr>
              <w:t xml:space="preserve"> в показателях 3.2</w:t>
            </w:r>
            <w:r>
              <w:rPr>
                <w:rFonts w:ascii="Times New Roman" w:hAnsi="Times New Roman" w:cs="Times New Roman"/>
              </w:rPr>
              <w:t>–</w:t>
            </w:r>
            <w:r w:rsidRPr="0068096F">
              <w:rPr>
                <w:rFonts w:ascii="Times New Roman" w:hAnsi="Times New Roman" w:cs="Times New Roman"/>
              </w:rPr>
              <w:t>3.4 использовать плановые значение росписи на отчетную дату</w:t>
            </w:r>
            <w:r w:rsidR="004E55AF">
              <w:rPr>
                <w:rFonts w:ascii="Times New Roman" w:hAnsi="Times New Roman" w:cs="Times New Roman"/>
              </w:rPr>
              <w:t>.</w:t>
            </w:r>
          </w:p>
        </w:tc>
      </w:tr>
      <w:tr w:rsidR="00EC5531" w:rsidRPr="0068096F" w14:paraId="593735F5" w14:textId="77777777" w:rsidTr="00EC5531">
        <w:tc>
          <w:tcPr>
            <w:tcW w:w="576" w:type="dxa"/>
            <w:shd w:val="clear" w:color="auto" w:fill="auto"/>
          </w:tcPr>
          <w:p w14:paraId="01CC75B2" w14:textId="012901F5"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4</w:t>
            </w:r>
            <w:r w:rsidR="00E1397B">
              <w:rPr>
                <w:rFonts w:ascii="Times New Roman" w:hAnsi="Times New Roman" w:cs="Times New Roman"/>
              </w:rPr>
              <w:t>4</w:t>
            </w:r>
          </w:p>
        </w:tc>
        <w:tc>
          <w:tcPr>
            <w:tcW w:w="3110" w:type="dxa"/>
            <w:shd w:val="clear" w:color="auto" w:fill="auto"/>
          </w:tcPr>
          <w:p w14:paraId="1BCBECAE" w14:textId="693D4DA6"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3.2</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10</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79439FD5"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Сахалинская область</w:t>
            </w:r>
          </w:p>
        </w:tc>
        <w:tc>
          <w:tcPr>
            <w:tcW w:w="9412" w:type="dxa"/>
            <w:shd w:val="clear" w:color="auto" w:fill="auto"/>
          </w:tcPr>
          <w:p w14:paraId="3553C33C" w14:textId="3E6986DB" w:rsidR="00E624A4" w:rsidRPr="0068096F" w:rsidRDefault="00E624A4" w:rsidP="00EC5531">
            <w:pPr>
              <w:spacing w:before="40" w:after="40"/>
              <w:jc w:val="both"/>
              <w:rPr>
                <w:rFonts w:ascii="Times New Roman" w:hAnsi="Times New Roman" w:cs="Times New Roman"/>
                <w:spacing w:val="-2"/>
              </w:rPr>
            </w:pPr>
            <w:r w:rsidRPr="0068096F">
              <w:rPr>
                <w:rFonts w:ascii="Times New Roman" w:hAnsi="Times New Roman" w:cs="Times New Roman"/>
                <w:spacing w:val="-2"/>
              </w:rPr>
              <w:t>Предложение установить в качестве источника данных плановых значений по показателям 3.2</w:t>
            </w:r>
            <w:r>
              <w:rPr>
                <w:rFonts w:ascii="Times New Roman" w:hAnsi="Times New Roman" w:cs="Times New Roman"/>
                <w:spacing w:val="-2"/>
              </w:rPr>
              <w:t>–</w:t>
            </w:r>
            <w:r w:rsidRPr="0068096F">
              <w:rPr>
                <w:rFonts w:ascii="Times New Roman" w:hAnsi="Times New Roman" w:cs="Times New Roman"/>
                <w:spacing w:val="-2"/>
              </w:rPr>
              <w:t>3.5 Методики закон о бюджете с учетом внесенных в него изменений по состоянию на конец отчетного периода не поддерживаем, так как считаем, что наиболее точную, актуальную и сопоставимую с другими источниками информации о бюджете отражает сводная бюджетная роспись.</w:t>
            </w:r>
            <w:r>
              <w:rPr>
                <w:rFonts w:ascii="Times New Roman" w:hAnsi="Times New Roman" w:cs="Times New Roman"/>
                <w:spacing w:val="-2"/>
              </w:rPr>
              <w:t xml:space="preserve"> </w:t>
            </w:r>
            <w:r w:rsidRPr="0068096F">
              <w:rPr>
                <w:rFonts w:ascii="Times New Roman" w:hAnsi="Times New Roman" w:cs="Times New Roman"/>
                <w:spacing w:val="-2"/>
              </w:rPr>
              <w:t xml:space="preserve">В целях оперативного исполнения бюджета субъекта Российской Федерации Федеральными законами в 2020-2022 годах приостановлены отдельные положения Бюджетного кодекса Российской Федерации, предусматривающие утверждение отдельных показателей закона (объема субсидий, субвенций, иных межбюджетных трансфертов и т.д.) законом о бюджете субъекта Российской Федерации (далее – Закон). Также устанавливались дополнительные основания, позволяющие вносить изменения в сводную бюджетную роспись бюджета субъекта Российской Федерации без внесения изменений в Закон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на иные цели, определенные высшим исполнительным органом субъекта Российской Федерации. В условиях внешнего санкционного </w:t>
            </w:r>
            <w:r w:rsidRPr="0068096F">
              <w:rPr>
                <w:rFonts w:ascii="Times New Roman" w:hAnsi="Times New Roman" w:cs="Times New Roman"/>
                <w:spacing w:val="-2"/>
              </w:rPr>
              <w:lastRenderedPageBreak/>
              <w:t>давления и, как следствие, удорожания товаров, работ, услуг Сахалинской областью принимались оперативные решения об увеличении цены контрактов, предметом которых является выполнение работ по строительству, реконструкции объектов капитального строительства. Подготовка проекта закона о внесении изменений в областной бюджет в вышеуказанных целях не позволила бы своевременно ввести в эксплуатацию объект.</w:t>
            </w:r>
            <w:r>
              <w:rPr>
                <w:rFonts w:ascii="Times New Roman" w:hAnsi="Times New Roman" w:cs="Times New Roman"/>
                <w:spacing w:val="-2"/>
              </w:rPr>
              <w:t xml:space="preserve"> </w:t>
            </w:r>
            <w:r w:rsidRPr="0068096F">
              <w:rPr>
                <w:rFonts w:ascii="Times New Roman" w:hAnsi="Times New Roman" w:cs="Times New Roman"/>
                <w:spacing w:val="-2"/>
              </w:rPr>
              <w:t>В Федеральный закон о федеральном бюджете изменения в 2020-2022 годах также не вносились.</w:t>
            </w:r>
            <w:r>
              <w:rPr>
                <w:rFonts w:ascii="Times New Roman" w:hAnsi="Times New Roman" w:cs="Times New Roman"/>
                <w:spacing w:val="-2"/>
              </w:rPr>
              <w:t xml:space="preserve"> </w:t>
            </w:r>
            <w:r w:rsidRPr="0068096F">
              <w:rPr>
                <w:rFonts w:ascii="Times New Roman" w:hAnsi="Times New Roman" w:cs="Times New Roman"/>
                <w:spacing w:val="-2"/>
              </w:rPr>
              <w:t>Таким образом, показатели сводной бюджетной росписи и плановые значения по расходам Закона могут значительно отличаться. Показатели плана и кассовых расходов в предлагаемой редакции будут несопоставимыми. В конце отчетного года по показателям 3.3, 3.4, 3.5 Методики кассовые расходы могут превысить установленные Законом плановые назначения.</w:t>
            </w:r>
          </w:p>
          <w:p w14:paraId="634EEE29" w14:textId="65489188" w:rsidR="00E624A4" w:rsidRPr="0068096F" w:rsidRDefault="00E624A4" w:rsidP="00EC5531">
            <w:pPr>
              <w:spacing w:before="40" w:after="40"/>
              <w:jc w:val="both"/>
              <w:rPr>
                <w:rFonts w:ascii="Times New Roman" w:hAnsi="Times New Roman" w:cs="Times New Roman"/>
                <w:spacing w:val="-2"/>
              </w:rPr>
            </w:pPr>
            <w:r w:rsidRPr="0068096F">
              <w:rPr>
                <w:rFonts w:ascii="Times New Roman" w:hAnsi="Times New Roman" w:cs="Times New Roman"/>
                <w:spacing w:val="-2"/>
              </w:rPr>
              <w:t>Кроме того, п.134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№191н) предусмотрено, что в отчете ф. 0503117 «Отчет об исполнении бюджета» в графе 4 по разделу «Расходы бюджета» отражаются годовые объемы утвержденных бюджетных назначений в соответствии со сводной бюджетной росписью, с учетом последующих изменений, оформленных в установленном порядке на отчетную дату.</w:t>
            </w:r>
            <w:r>
              <w:rPr>
                <w:rFonts w:ascii="Times New Roman" w:hAnsi="Times New Roman" w:cs="Times New Roman"/>
                <w:spacing w:val="-2"/>
              </w:rPr>
              <w:t xml:space="preserve"> </w:t>
            </w:r>
            <w:r w:rsidRPr="0068096F">
              <w:rPr>
                <w:rFonts w:ascii="Times New Roman" w:hAnsi="Times New Roman" w:cs="Times New Roman"/>
                <w:spacing w:val="-2"/>
              </w:rPr>
              <w:t>Отчетная форма 0503117 и формируемая на её основе форма 0503317 являются наиболее распространёнными источниками аналитической информации о бюджете, публикуемыми в открытом доступе.</w:t>
            </w:r>
          </w:p>
          <w:p w14:paraId="6613842B" w14:textId="5362385F"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spacing w:val="-2"/>
              </w:rPr>
              <w:t>Также отмечаем, что информация о сводной бюджетной росписи на текущий финансовый год и плановый период публикуется финансовыми органами субъекта Российской Федерации на едином портале бюджетной системы Российской Федерации в соответствии с приказом Минфина России от 28 декабря 2016 г. № 243н «О составе и порядке размещения и предоставления информации на едином портале бюджетной системы Российской Федерации»</w:t>
            </w:r>
            <w:r w:rsidR="00D74A1A">
              <w:rPr>
                <w:rFonts w:ascii="Times New Roman" w:hAnsi="Times New Roman" w:cs="Times New Roman"/>
                <w:spacing w:val="-2"/>
              </w:rPr>
              <w:t>.</w:t>
            </w:r>
          </w:p>
        </w:tc>
      </w:tr>
      <w:tr w:rsidR="00EC5531" w:rsidRPr="0068096F" w14:paraId="7EE598F4" w14:textId="77777777" w:rsidTr="00EC5531">
        <w:tc>
          <w:tcPr>
            <w:tcW w:w="576" w:type="dxa"/>
            <w:shd w:val="clear" w:color="auto" w:fill="auto"/>
          </w:tcPr>
          <w:p w14:paraId="361DED0B" w14:textId="3F6D0EFA"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4</w:t>
            </w:r>
            <w:r w:rsidR="00E1397B">
              <w:rPr>
                <w:rFonts w:ascii="Times New Roman" w:hAnsi="Times New Roman" w:cs="Times New Roman"/>
              </w:rPr>
              <w:t>5</w:t>
            </w:r>
          </w:p>
        </w:tc>
        <w:tc>
          <w:tcPr>
            <w:tcW w:w="3110" w:type="dxa"/>
            <w:shd w:val="clear" w:color="auto" w:fill="auto"/>
          </w:tcPr>
          <w:p w14:paraId="351B8E32" w14:textId="6C092E50"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3.2</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10</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7D2AEDC6"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shd w:val="clear" w:color="auto" w:fill="auto"/>
          </w:tcPr>
          <w:p w14:paraId="72F0CE6C" w14:textId="7A19728B"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r w:rsidR="00D74A1A">
              <w:rPr>
                <w:rFonts w:ascii="Times New Roman" w:hAnsi="Times New Roman" w:cs="Times New Roman"/>
              </w:rPr>
              <w:t>.</w:t>
            </w:r>
          </w:p>
        </w:tc>
      </w:tr>
      <w:tr w:rsidR="00EC5531" w:rsidRPr="0068096F" w14:paraId="444C4CCB" w14:textId="77777777" w:rsidTr="00EC5531">
        <w:tc>
          <w:tcPr>
            <w:tcW w:w="576" w:type="dxa"/>
            <w:shd w:val="clear" w:color="auto" w:fill="auto"/>
          </w:tcPr>
          <w:p w14:paraId="7D9F464E" w14:textId="37F6AF83"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4</w:t>
            </w:r>
            <w:r w:rsidR="00E1397B">
              <w:rPr>
                <w:rFonts w:ascii="Times New Roman" w:hAnsi="Times New Roman" w:cs="Times New Roman"/>
              </w:rPr>
              <w:t>6</w:t>
            </w:r>
          </w:p>
        </w:tc>
        <w:tc>
          <w:tcPr>
            <w:tcW w:w="3110" w:type="dxa"/>
            <w:shd w:val="clear" w:color="auto" w:fill="auto"/>
          </w:tcPr>
          <w:p w14:paraId="62590763" w14:textId="10E4B77E"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3.2</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10</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0C7D44D9" w14:textId="45C0AFF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Ямало-Ненецкий автономный округ</w:t>
            </w:r>
          </w:p>
        </w:tc>
        <w:tc>
          <w:tcPr>
            <w:tcW w:w="9412" w:type="dxa"/>
            <w:shd w:val="clear" w:color="auto" w:fill="auto"/>
          </w:tcPr>
          <w:p w14:paraId="3CC6F12E" w14:textId="0C2B7BD0"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Проект Методики содержит в аналитических данных изменени</w:t>
            </w:r>
            <w:r>
              <w:rPr>
                <w:rFonts w:ascii="Times New Roman" w:hAnsi="Times New Roman" w:cs="Times New Roman"/>
              </w:rPr>
              <w:t>я</w:t>
            </w:r>
            <w:r w:rsidRPr="0068096F">
              <w:rPr>
                <w:rFonts w:ascii="Times New Roman" w:hAnsi="Times New Roman" w:cs="Times New Roman"/>
              </w:rPr>
              <w:t xml:space="preserve"> источника данных плановых значений и предлагается применять данные, утвержденные законом о бюджете с учетом внесенных в него изменений по состоянию на конец отчетного периода, что не будет соответствовать данным, отраженным в отчете об исполнении бюджета. В соответствии с пунктом </w:t>
            </w:r>
            <w:r w:rsidRPr="0068096F">
              <w:rPr>
                <w:rFonts w:ascii="Times New Roman" w:hAnsi="Times New Roman" w:cs="Times New Roman"/>
              </w:rPr>
              <w:lastRenderedPageBreak/>
              <w:t>134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(далее-Инструкция 191н) в графе 4 по разделу «Расходы бюджета» формы 0503117 «Отчет об исполнении бюджета» отражаются годовые объемы утвержденных бюджетных назначений на текущий финансовый год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 В целях формирования идентичных и сопоставимых показателей, предлагаем, оставить формирование аналитических данных без изменений, используя в качестве источника данных о плановых значениях показатели сводной бюджетной росписи.</w:t>
            </w:r>
          </w:p>
        </w:tc>
      </w:tr>
      <w:tr w:rsidR="00EC5531" w:rsidRPr="0068096F" w14:paraId="68BB9A02" w14:textId="77777777" w:rsidTr="00EC5531">
        <w:tc>
          <w:tcPr>
            <w:tcW w:w="576" w:type="dxa"/>
            <w:shd w:val="clear" w:color="auto" w:fill="auto"/>
          </w:tcPr>
          <w:p w14:paraId="4929C82B" w14:textId="67EEF090"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4</w:t>
            </w:r>
            <w:r w:rsidR="00E1397B">
              <w:rPr>
                <w:rFonts w:ascii="Times New Roman" w:hAnsi="Times New Roman" w:cs="Times New Roman"/>
              </w:rPr>
              <w:t>7</w:t>
            </w:r>
          </w:p>
        </w:tc>
        <w:tc>
          <w:tcPr>
            <w:tcW w:w="3110" w:type="dxa"/>
            <w:shd w:val="clear" w:color="auto" w:fill="auto"/>
          </w:tcPr>
          <w:p w14:paraId="62F0F974" w14:textId="4FBABDA2"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3.2</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10</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519EBD31"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Ярославская область</w:t>
            </w:r>
          </w:p>
        </w:tc>
        <w:tc>
          <w:tcPr>
            <w:tcW w:w="9412" w:type="dxa"/>
            <w:shd w:val="clear" w:color="auto" w:fill="auto"/>
          </w:tcPr>
          <w:p w14:paraId="7960E9C2" w14:textId="2ABEBAC9"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действующей редакции показатели содержат требования о размещении сведений об исполнении бюджета субъекта Российской Федерации по доходам, по расходам в разрезе разделов и подразделов, по расходам в разрезе государственных программ и непрограммных направлений деятельности, о предоставленных межбюджетных трансфертах бюджетам муниципальных образований за первый квартал, полугодие, девять месяцев в сравнении с запланированными значениями. Проектом Методики уточняется источник данных о плановых значениях: предлагается учитывать только закон о бюджете с учетом внесенных в него изменений.</w:t>
            </w:r>
            <w:r>
              <w:rPr>
                <w:rFonts w:ascii="Times New Roman" w:hAnsi="Times New Roman" w:cs="Times New Roman"/>
              </w:rPr>
              <w:t xml:space="preserve"> </w:t>
            </w:r>
            <w:r w:rsidRPr="0068096F">
              <w:rPr>
                <w:rFonts w:ascii="Times New Roman" w:hAnsi="Times New Roman" w:cs="Times New Roman"/>
              </w:rPr>
              <w:t>Считаем некорректным ограничивать плановые значения суммами, установленными законом о бюджете с учетом внесенных в него изменений. Пунктами 3 и 8 статьи 217 Бюджетного кодекса Российской Федерации предусмотрены основания для внесения изменений в сводную бюджетную роспись в течение финансового года без внесения изменений в закон о бюджете. Кроме того, начиная с 2020 года ежегодно федеральным законом устанавливаются  особенности исполнения бюджетов бюджетной системы Российской Федерации, дающие дополнительную возможность корректировки сводной бюджетной росписи без изменения закона о бюджете при реализации национальных проектов, финансовом обеспечении мероприятий, направленных на борьбу с распространением новой  коронавирусной инфекции, на предотвращение влияния ухудшения геополитической и экономической ситуации на развитие отраслей экономики, а также  на иные цели, определенные высшим исполнительным органом субъекта Российской Федерации.</w:t>
            </w:r>
            <w:r>
              <w:rPr>
                <w:rFonts w:ascii="Times New Roman" w:hAnsi="Times New Roman" w:cs="Times New Roman"/>
              </w:rPr>
              <w:t xml:space="preserve"> </w:t>
            </w:r>
            <w:r w:rsidRPr="0068096F">
              <w:rPr>
                <w:rFonts w:ascii="Times New Roman" w:hAnsi="Times New Roman" w:cs="Times New Roman"/>
              </w:rPr>
              <w:t xml:space="preserve">Показатели 3.2, 3.3, 3.4, 3.5 предполагают сравнение исполнения с запланированными значениями (процент исполнения). В связи с тем, что плановые значения сводной бюджетной росписи значительно отличаются от плановых сумм, установленных законом о бюджете, при </w:t>
            </w:r>
            <w:r w:rsidRPr="0068096F">
              <w:rPr>
                <w:rFonts w:ascii="Times New Roman" w:hAnsi="Times New Roman" w:cs="Times New Roman"/>
              </w:rPr>
              <w:lastRenderedPageBreak/>
              <w:t>использовании данных закона о бюджете процент исполнения будет рассчитан неверно, а в некоторых случаях фактические значения могут оказаться выше плановых.  Предлагаем не вносить в показатели 3.2, 3.3, 3.4, 3.5 изменения в части ограничения источника данных о плановых значениях законом о бюджете с учетом внесенных в него изменений, сохранив действующую редакцию показателей.</w:t>
            </w:r>
          </w:p>
        </w:tc>
      </w:tr>
      <w:tr w:rsidR="00EC5531" w:rsidRPr="0068096F" w14:paraId="5533D205" w14:textId="77777777" w:rsidTr="00EC5531">
        <w:tc>
          <w:tcPr>
            <w:tcW w:w="576" w:type="dxa"/>
            <w:shd w:val="clear" w:color="auto" w:fill="auto"/>
          </w:tcPr>
          <w:p w14:paraId="00102156" w14:textId="28E61F79"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4</w:t>
            </w:r>
            <w:r w:rsidR="00E1397B">
              <w:rPr>
                <w:rFonts w:ascii="Times New Roman" w:hAnsi="Times New Roman" w:cs="Times New Roman"/>
              </w:rPr>
              <w:t>8</w:t>
            </w:r>
          </w:p>
        </w:tc>
        <w:tc>
          <w:tcPr>
            <w:tcW w:w="3110" w:type="dxa"/>
            <w:shd w:val="clear" w:color="auto" w:fill="auto"/>
          </w:tcPr>
          <w:p w14:paraId="05DB9538" w14:textId="55FE8F9B"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rPr>
              <w:t>Показатель 3.3 с учетом пункта 11 предложений НИФИ</w:t>
            </w:r>
          </w:p>
        </w:tc>
        <w:tc>
          <w:tcPr>
            <w:tcW w:w="2268" w:type="dxa"/>
            <w:shd w:val="clear" w:color="auto" w:fill="auto"/>
          </w:tcPr>
          <w:p w14:paraId="53F848EE"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Владимирская область</w:t>
            </w:r>
          </w:p>
        </w:tc>
        <w:tc>
          <w:tcPr>
            <w:tcW w:w="9412" w:type="dxa"/>
            <w:shd w:val="clear" w:color="auto" w:fill="auto"/>
          </w:tcPr>
          <w:p w14:paraId="2EB16ED5" w14:textId="04C6BB34" w:rsidR="00E624A4" w:rsidRPr="0068096F" w:rsidRDefault="00E624A4" w:rsidP="00EC5531">
            <w:pPr>
              <w:spacing w:before="40" w:after="40"/>
              <w:jc w:val="both"/>
              <w:rPr>
                <w:rFonts w:ascii="Times New Roman" w:hAnsi="Times New Roman" w:cs="Times New Roman"/>
              </w:rPr>
            </w:pPr>
            <w:r w:rsidRPr="00D81E5A">
              <w:rPr>
                <w:rFonts w:ascii="Times New Roman" w:hAnsi="Times New Roman" w:cs="Times New Roman"/>
                <w:bCs/>
              </w:rPr>
              <w:t>Согласно приказу Минфина России от 28.12.2020 № 191н отчеты за первый квартал, полугодие, девять месяцев содержат плановые показатели по расходам – объемы в разрезе  разделов и подразделов бюджетной классификации расходов бюджетов по сводной бюджетной росписи на отчетную дату.</w:t>
            </w:r>
            <w:r>
              <w:rPr>
                <w:rFonts w:ascii="Times New Roman" w:hAnsi="Times New Roman" w:cs="Times New Roman"/>
                <w:bCs/>
              </w:rPr>
              <w:t xml:space="preserve"> </w:t>
            </w:r>
            <w:r w:rsidRPr="0068096F">
              <w:rPr>
                <w:rFonts w:ascii="Times New Roman" w:hAnsi="Times New Roman" w:cs="Times New Roman"/>
              </w:rPr>
              <w:t>В случае, если отдельной таблицей плановые значения по расходам будут представлены в объемах, утвержденных законом о бюджете, то анализ не будет отражать реального исполнения бюджета, поскольку в течение года в бюджетные ассигнования могут быть внесены изменения в соответствии с Бюджетным кодексом Российской Федерации (статья 217) без внесения изменений в закон о бюджете.</w:t>
            </w:r>
            <w:r>
              <w:rPr>
                <w:rFonts w:ascii="Times New Roman" w:hAnsi="Times New Roman" w:cs="Times New Roman"/>
              </w:rPr>
              <w:t xml:space="preserve"> </w:t>
            </w:r>
            <w:r w:rsidRPr="0068096F">
              <w:rPr>
                <w:rFonts w:ascii="Times New Roman" w:hAnsi="Times New Roman" w:cs="Times New Roman"/>
              </w:rPr>
              <w:t>Кроме того, в связи с геополитической и экономической  ситуацией в Российской Федерации Бюджетным кодексом Российской Федерации ежегодно для субъектов устанавливаются особенности в части исполнения бюджетов, а именно: расширяются полномочия высших исполнительных органов государственной власти по перераспределению бюджетных ассигнований без внесения изменений в закон о бюджете (на 2023 год – Федеральный закон от 21.11.2022 № 448-ФЗ).</w:t>
            </w:r>
            <w:r>
              <w:rPr>
                <w:rFonts w:ascii="Times New Roman" w:hAnsi="Times New Roman" w:cs="Times New Roman"/>
              </w:rPr>
              <w:t xml:space="preserve"> </w:t>
            </w:r>
            <w:r w:rsidRPr="0068096F">
              <w:rPr>
                <w:rFonts w:ascii="Times New Roman" w:hAnsi="Times New Roman" w:cs="Times New Roman"/>
              </w:rPr>
              <w:t>Исходя из вышеизложенного, в случае, если данный показатель не будет изменен, то его можно исключить из Методики, т.к. он будет дублировать показатель 3.1.</w:t>
            </w:r>
          </w:p>
        </w:tc>
      </w:tr>
      <w:tr w:rsidR="00EC5531" w:rsidRPr="0068096F" w14:paraId="408FBFC3" w14:textId="77777777" w:rsidTr="00EC5531">
        <w:tc>
          <w:tcPr>
            <w:tcW w:w="576" w:type="dxa"/>
            <w:shd w:val="clear" w:color="auto" w:fill="auto"/>
          </w:tcPr>
          <w:p w14:paraId="400CF1E4" w14:textId="302BF633"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4</w:t>
            </w:r>
            <w:r w:rsidR="00E1397B">
              <w:rPr>
                <w:rFonts w:ascii="Times New Roman" w:hAnsi="Times New Roman" w:cs="Times New Roman"/>
              </w:rPr>
              <w:t>9</w:t>
            </w:r>
          </w:p>
        </w:tc>
        <w:tc>
          <w:tcPr>
            <w:tcW w:w="3110" w:type="dxa"/>
            <w:shd w:val="clear" w:color="auto" w:fill="auto"/>
          </w:tcPr>
          <w:p w14:paraId="4BA89D21" w14:textId="7857A5CF"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3.3 с учетом пункта 11 предложений НИФИ</w:t>
            </w:r>
          </w:p>
        </w:tc>
        <w:tc>
          <w:tcPr>
            <w:tcW w:w="2268" w:type="dxa"/>
            <w:shd w:val="clear" w:color="auto" w:fill="auto"/>
          </w:tcPr>
          <w:p w14:paraId="1EA0EB02"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shd w:val="clear" w:color="auto" w:fill="auto"/>
          </w:tcPr>
          <w:p w14:paraId="1E647469" w14:textId="7777777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Предложение (сведения об исполнении бюджета за квартал по разделам, подразделам) не поддерживается, так как оно противоречит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Пунктом 134 Раздела «Отчет об исполнении бюджета (ф.0503117) в графе в графе 4 отражаются годовые объемы утвержденных бюджетных назначений на текущий финансовый год соответственно по  </w:t>
            </w:r>
            <w:hyperlink r:id="rId8" w:history="1">
              <w:r w:rsidRPr="0068096F">
                <w:rPr>
                  <w:rFonts w:ascii="Times New Roman" w:hAnsi="Times New Roman" w:cs="Times New Roman"/>
                </w:rPr>
                <w:t>разделу</w:t>
              </w:r>
            </w:hyperlink>
            <w:r w:rsidRPr="0068096F">
              <w:rPr>
                <w:rFonts w:ascii="Times New Roman" w:hAnsi="Times New Roman" w:cs="Times New Roman"/>
              </w:rPr>
              <w:t xml:space="preserve"> "Расходы бюджета" и </w:t>
            </w:r>
            <w:hyperlink r:id="rId9" w:history="1">
              <w:r w:rsidRPr="0068096F">
                <w:rPr>
                  <w:rFonts w:ascii="Times New Roman" w:hAnsi="Times New Roman" w:cs="Times New Roman"/>
                </w:rPr>
                <w:t>разделу</w:t>
              </w:r>
            </w:hyperlink>
            <w:r w:rsidRPr="0068096F">
              <w:rPr>
                <w:rFonts w:ascii="Times New Roman" w:hAnsi="Times New Roman" w:cs="Times New Roman"/>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w:t>
            </w:r>
            <w:r w:rsidRPr="00D81E5A">
              <w:rPr>
                <w:rFonts w:ascii="Times New Roman" w:hAnsi="Times New Roman" w:cs="Times New Roman"/>
                <w:bCs/>
              </w:rPr>
              <w:t xml:space="preserve">в соответствии со сводной бюджетной росписью, </w:t>
            </w:r>
            <w:r w:rsidRPr="0068096F">
              <w:rPr>
                <w:rFonts w:ascii="Times New Roman" w:hAnsi="Times New Roman" w:cs="Times New Roman"/>
              </w:rPr>
              <w:t>с учетом последующих изменений, оформленных в установленном порядке на отчетную дату. Предлагаем по  показателю 3.3 указывать плановые назначения в соответствии со сводной бюджетной росписью.</w:t>
            </w:r>
          </w:p>
        </w:tc>
      </w:tr>
      <w:tr w:rsidR="00EC5531" w:rsidRPr="0068096F" w14:paraId="7AB92C44" w14:textId="77777777" w:rsidTr="00EC5531">
        <w:tc>
          <w:tcPr>
            <w:tcW w:w="576" w:type="dxa"/>
            <w:shd w:val="clear" w:color="auto" w:fill="auto"/>
          </w:tcPr>
          <w:p w14:paraId="65BC60FF" w14:textId="16ECD0D9" w:rsidR="00E624A4" w:rsidRPr="0068096F" w:rsidRDefault="00E1397B" w:rsidP="00EC5531">
            <w:pPr>
              <w:spacing w:before="40" w:after="40"/>
              <w:jc w:val="center"/>
              <w:rPr>
                <w:rFonts w:ascii="Times New Roman" w:hAnsi="Times New Roman" w:cs="Times New Roman"/>
              </w:rPr>
            </w:pPr>
            <w:r>
              <w:rPr>
                <w:rFonts w:ascii="Times New Roman" w:hAnsi="Times New Roman" w:cs="Times New Roman"/>
              </w:rPr>
              <w:lastRenderedPageBreak/>
              <w:t>50</w:t>
            </w:r>
          </w:p>
        </w:tc>
        <w:tc>
          <w:tcPr>
            <w:tcW w:w="3110" w:type="dxa"/>
            <w:shd w:val="clear" w:color="auto" w:fill="auto"/>
          </w:tcPr>
          <w:p w14:paraId="06E20995" w14:textId="4E460CED"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3.3 с учетом пункта 11 предложений НИФИ</w:t>
            </w:r>
          </w:p>
        </w:tc>
        <w:tc>
          <w:tcPr>
            <w:tcW w:w="2268" w:type="dxa"/>
            <w:shd w:val="clear" w:color="auto" w:fill="auto"/>
          </w:tcPr>
          <w:p w14:paraId="28963EA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Ставропольский край</w:t>
            </w:r>
          </w:p>
        </w:tc>
        <w:tc>
          <w:tcPr>
            <w:tcW w:w="9412" w:type="dxa"/>
            <w:shd w:val="clear" w:color="auto" w:fill="auto"/>
          </w:tcPr>
          <w:p w14:paraId="39E131E9" w14:textId="78168F4D"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Исключить.</w:t>
            </w:r>
            <w:r>
              <w:rPr>
                <w:rFonts w:ascii="Times New Roman" w:hAnsi="Times New Roman" w:cs="Times New Roman"/>
              </w:rPr>
              <w:t xml:space="preserve"> </w:t>
            </w:r>
            <w:r w:rsidRPr="0068096F">
              <w:rPr>
                <w:rFonts w:ascii="Times New Roman" w:hAnsi="Times New Roman" w:cs="Times New Roman"/>
              </w:rPr>
              <w:t>Обоснование:</w:t>
            </w:r>
          </w:p>
          <w:p w14:paraId="22D017E8" w14:textId="7BC7FE73" w:rsidR="00E624A4" w:rsidRPr="0068096F" w:rsidRDefault="00E624A4" w:rsidP="00EC5531">
            <w:pPr>
              <w:autoSpaceDE w:val="0"/>
              <w:autoSpaceDN w:val="0"/>
              <w:adjustRightInd w:val="0"/>
              <w:spacing w:before="40" w:after="40"/>
              <w:jc w:val="both"/>
              <w:rPr>
                <w:rFonts w:ascii="Times New Roman" w:hAnsi="Times New Roman" w:cs="Times New Roman"/>
              </w:rPr>
            </w:pPr>
            <w:r>
              <w:rPr>
                <w:rFonts w:ascii="Times New Roman" w:hAnsi="Times New Roman" w:cs="Times New Roman"/>
              </w:rPr>
              <w:t>а</w:t>
            </w:r>
            <w:r w:rsidRPr="0068096F">
              <w:rPr>
                <w:rFonts w:ascii="Times New Roman" w:hAnsi="Times New Roman" w:cs="Times New Roman"/>
              </w:rPr>
              <w:t>) В соответствии с бюджетным законодательством в целях организации исполнения бюджета по расходам бюджета финансовым органом составляется, утверждается и ведется сводная бюджетная роспись.</w:t>
            </w:r>
            <w:r>
              <w:rPr>
                <w:rFonts w:ascii="Times New Roman" w:hAnsi="Times New Roman" w:cs="Times New Roman"/>
              </w:rPr>
              <w:t xml:space="preserve"> </w:t>
            </w:r>
            <w:r w:rsidRPr="0068096F">
              <w:rPr>
                <w:rFonts w:ascii="Times New Roman" w:hAnsi="Times New Roman" w:cs="Times New Roman"/>
              </w:rPr>
              <w:t>В соответствии со ст. 217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 (в том числе на основании уведомлений о предоставлении субсидий, субвенций и иных МБТ из федерального бюджета).</w:t>
            </w:r>
            <w:r w:rsidR="00D74A1A">
              <w:rPr>
                <w:rFonts w:ascii="Times New Roman" w:hAnsi="Times New Roman" w:cs="Times New Roman"/>
              </w:rPr>
              <w:t xml:space="preserve"> </w:t>
            </w:r>
            <w:r w:rsidRPr="0068096F">
              <w:rPr>
                <w:rFonts w:ascii="Times New Roman" w:hAnsi="Times New Roman" w:cs="Times New Roman"/>
              </w:rPr>
              <w:t>Таким образом, информация, составленная с учетом предлагаемых изменений Методики, не будет соответствовать бухгалтерской отчетности, а также будет иметь искажение в части несопоставимости плановых и фактических значений.</w:t>
            </w:r>
          </w:p>
          <w:p w14:paraId="2704A76D" w14:textId="4E0E9617" w:rsidR="00E624A4" w:rsidRPr="0068096F" w:rsidRDefault="00E624A4" w:rsidP="00EC5531">
            <w:pPr>
              <w:autoSpaceDE w:val="0"/>
              <w:autoSpaceDN w:val="0"/>
              <w:adjustRightInd w:val="0"/>
              <w:spacing w:before="40" w:after="40"/>
              <w:jc w:val="both"/>
              <w:rPr>
                <w:rFonts w:ascii="Times New Roman" w:hAnsi="Times New Roman" w:cs="Times New Roman"/>
              </w:rPr>
            </w:pPr>
            <w:r>
              <w:rPr>
                <w:rFonts w:ascii="Times New Roman" w:hAnsi="Times New Roman" w:cs="Times New Roman"/>
              </w:rPr>
              <w:t>б</w:t>
            </w:r>
            <w:r w:rsidRPr="0068096F">
              <w:rPr>
                <w:rFonts w:ascii="Times New Roman" w:hAnsi="Times New Roman" w:cs="Times New Roman"/>
              </w:rPr>
              <w:t>) В соответствии с абзацем третьим п.3 ст. 184.1 Бюджетного кодекса Российской Федерации утверждение законом о бюджете распределения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не является обязательным. Законы субъектов РФ о бюджете на 2023 год и плановый период 2024 и 2025 годов в настоящее время находятся в стадии исполнения. Установленное требование заведомо невыполнимо.</w:t>
            </w:r>
          </w:p>
          <w:p w14:paraId="7897C381" w14:textId="55511CA0" w:rsidR="00E624A4" w:rsidRPr="0068096F" w:rsidRDefault="00E624A4" w:rsidP="00EC5531">
            <w:pPr>
              <w:autoSpaceDE w:val="0"/>
              <w:autoSpaceDN w:val="0"/>
              <w:adjustRightInd w:val="0"/>
              <w:spacing w:before="40" w:after="40"/>
              <w:jc w:val="both"/>
              <w:rPr>
                <w:rFonts w:ascii="Times New Roman" w:hAnsi="Times New Roman" w:cs="Times New Roman"/>
                <w:b/>
              </w:rPr>
            </w:pPr>
            <w:r>
              <w:rPr>
                <w:rFonts w:ascii="Times New Roman" w:hAnsi="Times New Roman" w:cs="Times New Roman"/>
              </w:rPr>
              <w:t>в</w:t>
            </w:r>
            <w:r w:rsidRPr="0068096F">
              <w:rPr>
                <w:rFonts w:ascii="Times New Roman" w:hAnsi="Times New Roman" w:cs="Times New Roman"/>
              </w:rPr>
              <w:t>) Выполнение данного требования является трудоемким при низкой ценности данной информации.</w:t>
            </w:r>
          </w:p>
        </w:tc>
      </w:tr>
      <w:tr w:rsidR="00EC5531" w:rsidRPr="0068096F" w14:paraId="4CD88E0C" w14:textId="77777777" w:rsidTr="00EC5531">
        <w:tc>
          <w:tcPr>
            <w:tcW w:w="576" w:type="dxa"/>
            <w:shd w:val="clear" w:color="auto" w:fill="auto"/>
          </w:tcPr>
          <w:p w14:paraId="1BF58EEB" w14:textId="392F6F86"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5</w:t>
            </w:r>
            <w:r w:rsidR="00E1397B">
              <w:rPr>
                <w:rFonts w:ascii="Times New Roman" w:hAnsi="Times New Roman" w:cs="Times New Roman"/>
              </w:rPr>
              <w:t>1</w:t>
            </w:r>
          </w:p>
        </w:tc>
        <w:tc>
          <w:tcPr>
            <w:tcW w:w="3110" w:type="dxa"/>
            <w:shd w:val="clear" w:color="auto" w:fill="auto"/>
          </w:tcPr>
          <w:p w14:paraId="367884BE" w14:textId="4C31FDEA"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 xml:space="preserve">Показатели 3.3, 3.4 </w:t>
            </w:r>
            <w:r w:rsidRPr="0068096F">
              <w:rPr>
                <w:rFonts w:ascii="Times New Roman" w:hAnsi="Times New Roman" w:cs="Times New Roman"/>
              </w:rPr>
              <w:t>с учетом пунктов  11, 12 предложений НИФИ</w:t>
            </w:r>
          </w:p>
        </w:tc>
        <w:tc>
          <w:tcPr>
            <w:tcW w:w="2268" w:type="dxa"/>
            <w:shd w:val="clear" w:color="auto" w:fill="auto"/>
          </w:tcPr>
          <w:p w14:paraId="48894FC7" w14:textId="38E1A82B"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Республика Башкортостан</w:t>
            </w:r>
          </w:p>
        </w:tc>
        <w:tc>
          <w:tcPr>
            <w:tcW w:w="9412" w:type="dxa"/>
            <w:shd w:val="clear" w:color="auto" w:fill="auto"/>
          </w:tcPr>
          <w:p w14:paraId="56C66E91" w14:textId="4C147991"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соответствии со статьей 215.1 Бюджетного кодекса Российской Федерации (далее – Бюджетный кодекс) исполнение бюджета организуется на основе сводной бюджетной росписи и кассового плана. 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бюджета по расходам и источникам финансирования дефицита бюджета.</w:t>
            </w:r>
            <w:r>
              <w:rPr>
                <w:rFonts w:ascii="Times New Roman" w:hAnsi="Times New Roman" w:cs="Times New Roman"/>
              </w:rPr>
              <w:t xml:space="preserve"> </w:t>
            </w:r>
            <w:r w:rsidRPr="0068096F">
              <w:rPr>
                <w:rFonts w:ascii="Times New Roman" w:hAnsi="Times New Roman" w:cs="Times New Roman"/>
              </w:rPr>
              <w:t>Порядок составления и ведения сводной бюджетной росписи в соответствии со статьей 217 Бюджетного кодекса устанавливается соответствующим финансовым органом. Утверждение сводной бюджетной росписи и внесение изменений в нее осуществляется руководителем финансового органа. В сводную бюджетную роспись в течение финансового года вносятся изменения на основании решений руководителя финансового органа без внесения изменений в закон о бюджете.</w:t>
            </w:r>
            <w:r>
              <w:rPr>
                <w:rFonts w:ascii="Times New Roman" w:hAnsi="Times New Roman" w:cs="Times New Roman"/>
              </w:rPr>
              <w:t xml:space="preserve"> </w:t>
            </w:r>
            <w:r w:rsidRPr="0068096F">
              <w:rPr>
                <w:rFonts w:ascii="Times New Roman" w:hAnsi="Times New Roman" w:cs="Times New Roman"/>
              </w:rPr>
              <w:t xml:space="preserve">При этом в инструкции о порядке составления и представления годовой, квартальной и месячной отчетности об исполнении </w:t>
            </w:r>
            <w:r w:rsidRPr="0068096F">
              <w:rPr>
                <w:rFonts w:ascii="Times New Roman" w:hAnsi="Times New Roman" w:cs="Times New Roman"/>
              </w:rPr>
              <w:lastRenderedPageBreak/>
              <w:t>бюджетов бюджетной системы Российской Федерации, утвержденной приказом Минфина России от 28 декабря 2010 года № 191н, установлено, что в отчетах об исполнении бюджета (ф. 0503117), об исполнении консолидированного бюджета субъекта Российской Федерации и бюджета территориального государственного внебюджетного фонда (ф. 0503317),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показатели по расходам бюджета формируются в сумме бюджетных назначений по расходам, утвержденных в соответствии со сводной бюджетной росписью, с учетом последующих изменений, оформленных в установленном порядке на отчетную дату.</w:t>
            </w:r>
            <w:r>
              <w:rPr>
                <w:rFonts w:ascii="Times New Roman" w:hAnsi="Times New Roman" w:cs="Times New Roman"/>
              </w:rPr>
              <w:t xml:space="preserve"> </w:t>
            </w:r>
            <w:r w:rsidRPr="0068096F">
              <w:rPr>
                <w:rFonts w:ascii="Times New Roman" w:hAnsi="Times New Roman" w:cs="Times New Roman"/>
              </w:rPr>
              <w:t>Во исполнение приказа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финансовыми органами на едином портале бюджетной системы Российской Федерации (https://ssl.budgetplan.minfin.ru/) регулярно размещается сводная бюджетная роспись бюджета субъекта Российской Федерации (набор информации 5.37), которая содержит данные о запланированных значениях по расходам бюджета, т.е. сведения о запланированных значениях поддаются проверке.</w:t>
            </w:r>
            <w:r w:rsidR="00D74A1A">
              <w:rPr>
                <w:rFonts w:ascii="Times New Roman" w:hAnsi="Times New Roman" w:cs="Times New Roman"/>
              </w:rPr>
              <w:t xml:space="preserve"> </w:t>
            </w:r>
            <w:r w:rsidRPr="0068096F">
              <w:rPr>
                <w:rFonts w:ascii="Times New Roman" w:hAnsi="Times New Roman" w:cs="Times New Roman"/>
              </w:rPr>
              <w:t>Учитывая изложенное, предлагаем по пунктам 3.3. и 3.4. Методики сохранить размещение сведений в сравнении с запланированными значениями на соответствующий период (финансовый год).</w:t>
            </w:r>
          </w:p>
        </w:tc>
      </w:tr>
      <w:tr w:rsidR="00EC5531" w:rsidRPr="0068096F" w14:paraId="24883BF9" w14:textId="77777777" w:rsidTr="00EC5531">
        <w:tc>
          <w:tcPr>
            <w:tcW w:w="576" w:type="dxa"/>
            <w:shd w:val="clear" w:color="auto" w:fill="auto"/>
          </w:tcPr>
          <w:p w14:paraId="2CE421D1" w14:textId="13E770A6"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5</w:t>
            </w:r>
            <w:r w:rsidR="00E1397B">
              <w:rPr>
                <w:rFonts w:ascii="Times New Roman" w:hAnsi="Times New Roman" w:cs="Times New Roman"/>
              </w:rPr>
              <w:t>2</w:t>
            </w:r>
          </w:p>
        </w:tc>
        <w:tc>
          <w:tcPr>
            <w:tcW w:w="3110" w:type="dxa"/>
            <w:shd w:val="clear" w:color="auto" w:fill="auto"/>
          </w:tcPr>
          <w:p w14:paraId="46F2252B" w14:textId="18FA9F3F"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 xml:space="preserve">Показатели 3.3, 3.4 </w:t>
            </w:r>
            <w:r w:rsidRPr="0068096F">
              <w:rPr>
                <w:rFonts w:ascii="Times New Roman" w:hAnsi="Times New Roman" w:cs="Times New Roman"/>
              </w:rPr>
              <w:t>с учетом пунктов  11, 12 предложений НИФИ</w:t>
            </w:r>
          </w:p>
        </w:tc>
        <w:tc>
          <w:tcPr>
            <w:tcW w:w="2268" w:type="dxa"/>
            <w:shd w:val="clear" w:color="auto" w:fill="auto"/>
          </w:tcPr>
          <w:p w14:paraId="5288BF15"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Иркутская область</w:t>
            </w:r>
          </w:p>
        </w:tc>
        <w:tc>
          <w:tcPr>
            <w:tcW w:w="9412" w:type="dxa"/>
            <w:shd w:val="clear" w:color="auto" w:fill="auto"/>
          </w:tcPr>
          <w:p w14:paraId="16C61101" w14:textId="0523BD10"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Плановые показатели по расходам предлагаем отражать в соответствии со сводной бюджетной росписью на отчетную дату, а не в соответствии с законом о бюджете.</w:t>
            </w:r>
            <w:r>
              <w:rPr>
                <w:rFonts w:ascii="Times New Roman" w:hAnsi="Times New Roman" w:cs="Times New Roman"/>
              </w:rPr>
              <w:t xml:space="preserve"> </w:t>
            </w:r>
            <w:r w:rsidRPr="0068096F">
              <w:rPr>
                <w:rFonts w:ascii="Times New Roman" w:hAnsi="Times New Roman" w:cs="Times New Roman"/>
              </w:rPr>
              <w:t>Обоснование</w:t>
            </w:r>
            <w:r w:rsidRPr="00D81E5A">
              <w:rPr>
                <w:rFonts w:ascii="Times New Roman" w:hAnsi="Times New Roman" w:cs="Times New Roman"/>
              </w:rPr>
              <w:t>:</w:t>
            </w:r>
            <w:r w:rsidRPr="0068096F">
              <w:rPr>
                <w:rFonts w:ascii="Times New Roman" w:hAnsi="Times New Roman" w:cs="Times New Roman"/>
              </w:rPr>
              <w:t xml:space="preserve"> </w:t>
            </w:r>
            <w:r>
              <w:rPr>
                <w:rFonts w:ascii="Times New Roman" w:hAnsi="Times New Roman" w:cs="Times New Roman"/>
              </w:rPr>
              <w:t xml:space="preserve">в </w:t>
            </w:r>
            <w:r w:rsidRPr="0068096F">
              <w:rPr>
                <w:rFonts w:ascii="Times New Roman" w:hAnsi="Times New Roman" w:cs="Times New Roman"/>
              </w:rPr>
              <w:t>процессе исполнения бюджета плановые показатели в соответствии с бюджетным законодательством могут изменят</w:t>
            </w:r>
            <w:r>
              <w:rPr>
                <w:rFonts w:ascii="Times New Roman" w:hAnsi="Times New Roman" w:cs="Times New Roman"/>
              </w:rPr>
              <w:t>ь</w:t>
            </w:r>
            <w:r w:rsidRPr="0068096F">
              <w:rPr>
                <w:rFonts w:ascii="Times New Roman" w:hAnsi="Times New Roman" w:cs="Times New Roman"/>
              </w:rPr>
              <w:t>ся без внесения изменений в закон о бюджете (ст. 217 БК РФ). Ситуация, когда факт исполнения расходов выше плановых показателей может ввести в заблуждение внешнего пользователя.</w:t>
            </w:r>
          </w:p>
        </w:tc>
      </w:tr>
      <w:tr w:rsidR="00EC5531" w:rsidRPr="0068096F" w14:paraId="30A4E5B3" w14:textId="77777777" w:rsidTr="00EC5531">
        <w:tc>
          <w:tcPr>
            <w:tcW w:w="576" w:type="dxa"/>
            <w:shd w:val="clear" w:color="auto" w:fill="auto"/>
          </w:tcPr>
          <w:p w14:paraId="475A4F11" w14:textId="1BE18C1F"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5</w:t>
            </w:r>
            <w:r w:rsidR="00E1397B">
              <w:rPr>
                <w:rFonts w:ascii="Times New Roman" w:hAnsi="Times New Roman" w:cs="Times New Roman"/>
              </w:rPr>
              <w:t>3</w:t>
            </w:r>
          </w:p>
        </w:tc>
        <w:tc>
          <w:tcPr>
            <w:tcW w:w="3110" w:type="dxa"/>
            <w:shd w:val="clear" w:color="auto" w:fill="auto"/>
          </w:tcPr>
          <w:p w14:paraId="6E98199D" w14:textId="4C707797"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5C1B7F17" w14:textId="3829BE92"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shd w:val="clear" w:color="auto" w:fill="auto"/>
          </w:tcPr>
          <w:p w14:paraId="25E7744B" w14:textId="3480AD06"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Показатели 3.3, 3.4, 3.5 </w:t>
            </w:r>
            <w:r w:rsidRPr="00D81E5A">
              <w:rPr>
                <w:rFonts w:ascii="Times New Roman" w:hAnsi="Times New Roman" w:cs="Times New Roman"/>
                <w:bCs/>
              </w:rPr>
              <w:t>оставить</w:t>
            </w:r>
            <w:r w:rsidRPr="0068096F">
              <w:rPr>
                <w:rFonts w:ascii="Times New Roman" w:hAnsi="Times New Roman" w:cs="Times New Roman"/>
              </w:rPr>
              <w:t xml:space="preserve"> в прежней редакции, так как приказом Минфина России от 28.12.2010 № 191н (ред. от 14.06.2022)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предусмотрено отражение расходов бюджета и выплат по источникам финансирования дефицита бюджета в сумме бюджетных ассигнований, утвержденных на текущий финансовый год согласно сводной бюджетной росписи с учетом всех изменений.</w:t>
            </w:r>
          </w:p>
        </w:tc>
      </w:tr>
      <w:tr w:rsidR="00EC5531" w:rsidRPr="0068096F" w14:paraId="653310CD" w14:textId="77777777" w:rsidTr="00EC5531">
        <w:tc>
          <w:tcPr>
            <w:tcW w:w="576" w:type="dxa"/>
            <w:shd w:val="clear" w:color="auto" w:fill="auto"/>
          </w:tcPr>
          <w:p w14:paraId="5477D0AB" w14:textId="621B2FC2"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5</w:t>
            </w:r>
            <w:r w:rsidR="00E1397B">
              <w:rPr>
                <w:rFonts w:ascii="Times New Roman" w:hAnsi="Times New Roman" w:cs="Times New Roman"/>
              </w:rPr>
              <w:t>4</w:t>
            </w:r>
          </w:p>
        </w:tc>
        <w:tc>
          <w:tcPr>
            <w:tcW w:w="3110" w:type="dxa"/>
            <w:shd w:val="clear" w:color="auto" w:fill="auto"/>
          </w:tcPr>
          <w:p w14:paraId="138D0385" w14:textId="79883D67"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23CCBF2A" w14:textId="434D7D82"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Республика Карелия</w:t>
            </w:r>
          </w:p>
        </w:tc>
        <w:tc>
          <w:tcPr>
            <w:tcW w:w="9412" w:type="dxa"/>
            <w:shd w:val="clear" w:color="auto" w:fill="auto"/>
          </w:tcPr>
          <w:p w14:paraId="00CE6A6E" w14:textId="121DDED5"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соответствии с Приказом Министерства финансов Российской Федерации от 28.12.2010 № 191н отчет об исполнении субъекта Российской Федерации составляется ежеквартально на 1 число месяца, следующего за отчетным кварталом. Плановые значения соответствуют сводной бюджетной росписи субъекта Российской Федерации на соответствующую дату.</w:t>
            </w:r>
            <w:r>
              <w:rPr>
                <w:rFonts w:ascii="Times New Roman" w:hAnsi="Times New Roman" w:cs="Times New Roman"/>
              </w:rPr>
              <w:t xml:space="preserve"> </w:t>
            </w:r>
            <w:r w:rsidRPr="0068096F">
              <w:rPr>
                <w:rFonts w:ascii="Times New Roman" w:hAnsi="Times New Roman" w:cs="Times New Roman"/>
              </w:rPr>
              <w:t>Бюджетным кодексом Российской Федерации и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определен перечень случаев, при которых возможно внесение изменений в сводную бюджетную роспись без внесения изменений в закон о бюджете субъекта Российской Федерации. Таким образом, указание в сведениях об исполнении бюджета субъекта Российской Федерации плановых значении в соответствии с законом о бюджете субъекта Российской Федерации, а не со сводной бюджетной росписью, может привести к случаям, когда указаны фактические расходы при «нулевых» планах. Не отражение расходов при нулевых планах приведёт к искажению итоговых данных по расходам бюджета субъекта Российской Федерации.</w:t>
            </w:r>
          </w:p>
        </w:tc>
      </w:tr>
      <w:tr w:rsidR="00EC5531" w:rsidRPr="0068096F" w14:paraId="7C22B54D" w14:textId="77777777" w:rsidTr="00EC5531">
        <w:tc>
          <w:tcPr>
            <w:tcW w:w="576" w:type="dxa"/>
            <w:shd w:val="clear" w:color="auto" w:fill="auto"/>
          </w:tcPr>
          <w:p w14:paraId="199ACB95" w14:textId="5FB971D1"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5</w:t>
            </w:r>
            <w:r w:rsidR="00E1397B">
              <w:rPr>
                <w:rFonts w:ascii="Times New Roman" w:hAnsi="Times New Roman" w:cs="Times New Roman"/>
              </w:rPr>
              <w:t>5</w:t>
            </w:r>
          </w:p>
        </w:tc>
        <w:tc>
          <w:tcPr>
            <w:tcW w:w="3110" w:type="dxa"/>
            <w:shd w:val="clear" w:color="auto" w:fill="auto"/>
          </w:tcPr>
          <w:p w14:paraId="6280E373" w14:textId="2E059F57"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r w:rsidRPr="0068096F">
              <w:rPr>
                <w:rFonts w:ascii="Times New Roman" w:hAnsi="Times New Roman" w:cs="Times New Roman"/>
                <w:bCs/>
              </w:rPr>
              <w:t xml:space="preserve"> </w:t>
            </w:r>
          </w:p>
        </w:tc>
        <w:tc>
          <w:tcPr>
            <w:tcW w:w="2268" w:type="dxa"/>
            <w:shd w:val="clear" w:color="auto" w:fill="auto"/>
          </w:tcPr>
          <w:p w14:paraId="05A2A832" w14:textId="6FDA0235"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Краснодарский край</w:t>
            </w:r>
          </w:p>
        </w:tc>
        <w:tc>
          <w:tcPr>
            <w:tcW w:w="9412" w:type="dxa"/>
            <w:shd w:val="clear" w:color="auto" w:fill="auto"/>
          </w:tcPr>
          <w:p w14:paraId="1993A889" w14:textId="7777777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Исключить предлагаемые изменения в части учета при оценке показателей в части источника данных о плановых значениях только закона о бюджете с учетом внесенных в него изменений по состоянию на конец отчетного периода.</w:t>
            </w:r>
            <w:r>
              <w:rPr>
                <w:rFonts w:ascii="Times New Roman" w:hAnsi="Times New Roman" w:cs="Times New Roman"/>
              </w:rPr>
              <w:t xml:space="preserve"> </w:t>
            </w:r>
            <w:r w:rsidRPr="0068096F">
              <w:rPr>
                <w:rFonts w:ascii="Times New Roman" w:hAnsi="Times New Roman" w:cs="Times New Roman"/>
              </w:rPr>
              <w:t>Применение в оценке только плановых показателей по расходам, утвержденных законом о бюджете на соответствующий финансовый год является некорректным, так как плановые показатели закона о бюджете могут отличаться от показателей сводной бюджетной росписи по основаниям, установленным БК РФ, законами субъектов Российской Федерации, регулирующими бюджетные правоотношения.</w:t>
            </w:r>
            <w:r>
              <w:rPr>
                <w:rFonts w:ascii="Times New Roman" w:hAnsi="Times New Roman" w:cs="Times New Roman"/>
              </w:rPr>
              <w:t xml:space="preserve"> </w:t>
            </w:r>
            <w:r w:rsidRPr="0068096F">
              <w:rPr>
                <w:rFonts w:ascii="Times New Roman" w:hAnsi="Times New Roman" w:cs="Times New Roman"/>
              </w:rPr>
              <w:t xml:space="preserve">Например, показатели сводной бюджетной росписи могут быть увеличены в случаях получения уведомления о предоставлении субсидий, субвенций, иных межбюджетных трансфертов, имеющих целевое назначение; получения имеющих целевое назначение безвозмездных поступлений от физических и юридических лиц сверх объемов, утвержденных законом; предоставления из федерального бюджета бюджетного кредита на финансовое обеспечение реализации инфраструктурных проектов; поступления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Также показатели сводной бюджетной росписи могут быть уменьшены в случае сокращения (возврата при отсутствии потребности) субсидий, субвенций и </w:t>
            </w:r>
            <w:r w:rsidRPr="0068096F">
              <w:rPr>
                <w:rFonts w:ascii="Times New Roman" w:hAnsi="Times New Roman" w:cs="Times New Roman"/>
              </w:rPr>
              <w:lastRenderedPageBreak/>
              <w:t>иных межбюджетных трансфертов, имеющих целевое назначение, имеющих целевое назначение безвозмездных поступлений от физических и юридических лиц.</w:t>
            </w:r>
            <w:r>
              <w:rPr>
                <w:rFonts w:ascii="Times New Roman" w:hAnsi="Times New Roman" w:cs="Times New Roman"/>
              </w:rPr>
              <w:t xml:space="preserve"> </w:t>
            </w:r>
            <w:r w:rsidRPr="0068096F">
              <w:rPr>
                <w:rFonts w:ascii="Times New Roman" w:hAnsi="Times New Roman" w:cs="Times New Roman"/>
              </w:rPr>
              <w:t>Таким образом, предлагаем учитывать при оценке указанных показателей в качестве источника данных о плановых значениях показатели сводной бюджетной росписи с учетом внесенных в нее изменений по состоянию на конец отчетного периода.</w:t>
            </w:r>
          </w:p>
          <w:p w14:paraId="50B55E38" w14:textId="77777777" w:rsidR="00E624A4" w:rsidRPr="0068096F" w:rsidRDefault="00E624A4" w:rsidP="00EC5531">
            <w:pPr>
              <w:tabs>
                <w:tab w:val="left" w:pos="5898"/>
              </w:tabs>
              <w:spacing w:before="40" w:after="40"/>
              <w:ind w:left="33"/>
              <w:jc w:val="both"/>
              <w:rPr>
                <w:rFonts w:ascii="Times New Roman" w:hAnsi="Times New Roman" w:cs="Times New Roman"/>
              </w:rPr>
            </w:pPr>
            <w:r w:rsidRPr="0068096F">
              <w:rPr>
                <w:rFonts w:ascii="Times New Roman" w:hAnsi="Times New Roman" w:cs="Times New Roman"/>
              </w:rPr>
              <w:t xml:space="preserve">Показатели сводной бюджетной росписи: </w:t>
            </w:r>
          </w:p>
          <w:p w14:paraId="58EC6B00" w14:textId="77777777" w:rsidR="00E624A4" w:rsidRPr="0068096F" w:rsidRDefault="00E624A4" w:rsidP="00EC5531">
            <w:pPr>
              <w:tabs>
                <w:tab w:val="left" w:pos="5898"/>
              </w:tabs>
              <w:spacing w:before="40" w:after="40"/>
              <w:ind w:left="33"/>
              <w:jc w:val="both"/>
              <w:rPr>
                <w:rFonts w:ascii="Times New Roman" w:hAnsi="Times New Roman" w:cs="Times New Roman"/>
              </w:rPr>
            </w:pPr>
            <w:r w:rsidRPr="0068096F">
              <w:rPr>
                <w:rFonts w:ascii="Times New Roman" w:hAnsi="Times New Roman" w:cs="Times New Roman"/>
              </w:rPr>
              <w:t>1) отражаются в ежемесячном Отчете об исполнении бюджета (форма по ОКУД 0503117) в соответствии с пунктом 134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00D1C4FB" w14:textId="77777777" w:rsidR="00E624A4" w:rsidRPr="0068096F" w:rsidRDefault="00E624A4" w:rsidP="00EC5531">
            <w:pPr>
              <w:tabs>
                <w:tab w:val="left" w:pos="5898"/>
              </w:tabs>
              <w:spacing w:before="40" w:after="40"/>
              <w:ind w:left="33"/>
              <w:jc w:val="both"/>
              <w:rPr>
                <w:rFonts w:ascii="Times New Roman" w:hAnsi="Times New Roman" w:cs="Times New Roman"/>
              </w:rPr>
            </w:pPr>
            <w:r w:rsidRPr="0068096F">
              <w:rPr>
                <w:rFonts w:ascii="Times New Roman" w:hAnsi="Times New Roman" w:cs="Times New Roman"/>
              </w:rPr>
              <w:t>2) отражаются в отчете об исполнении бюджета субъекта Российской Федерации за первый квартал, полугодие и девять месяцев текущего финансового года, утверждаемом в соответствии с частью 5 статьи 264</w:t>
            </w:r>
            <w:r w:rsidRPr="0068096F">
              <w:rPr>
                <w:rFonts w:ascii="Times New Roman" w:hAnsi="Times New Roman" w:cs="Times New Roman"/>
                <w:vertAlign w:val="superscript"/>
              </w:rPr>
              <w:t>2</w:t>
            </w:r>
            <w:r w:rsidRPr="0068096F">
              <w:rPr>
                <w:rFonts w:ascii="Times New Roman" w:hAnsi="Times New Roman" w:cs="Times New Roman"/>
              </w:rPr>
              <w:t> БК РФ высшим исполнительным органом субъекта Российской Федерации;</w:t>
            </w:r>
          </w:p>
          <w:p w14:paraId="4C1B2B7A" w14:textId="0A7E8CD5"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3) размещаются на едином портале бюджетной системы Российской Федерации в соответствии с приказом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p>
        </w:tc>
      </w:tr>
      <w:tr w:rsidR="00EC5531" w:rsidRPr="0068096F" w14:paraId="0A465EFC" w14:textId="77777777" w:rsidTr="00EC5531">
        <w:tc>
          <w:tcPr>
            <w:tcW w:w="576" w:type="dxa"/>
            <w:shd w:val="clear" w:color="auto" w:fill="auto"/>
          </w:tcPr>
          <w:p w14:paraId="0DD62FAD" w14:textId="69B83C33"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5</w:t>
            </w:r>
            <w:r w:rsidR="00E1397B">
              <w:rPr>
                <w:rFonts w:ascii="Times New Roman" w:hAnsi="Times New Roman" w:cs="Times New Roman"/>
              </w:rPr>
              <w:t>6</w:t>
            </w:r>
          </w:p>
        </w:tc>
        <w:tc>
          <w:tcPr>
            <w:tcW w:w="3110" w:type="dxa"/>
            <w:shd w:val="clear" w:color="auto" w:fill="auto"/>
          </w:tcPr>
          <w:p w14:paraId="6CEFA6E2" w14:textId="31835D70"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40E21E4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Мурманская область</w:t>
            </w:r>
          </w:p>
        </w:tc>
        <w:tc>
          <w:tcPr>
            <w:tcW w:w="9412" w:type="dxa"/>
            <w:shd w:val="clear" w:color="auto" w:fill="auto"/>
          </w:tcPr>
          <w:p w14:paraId="42108A60" w14:textId="167A0B84"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В качестве источника данных о плановых значениях при подготовки аналитической информации об исполнении бюджета субъекта Российской Федерации по показателям 3.3, 3.4, 3.5 предлагаем использовать бухгалтерскую отчетность об исполнении бюджета субъекта РФ, в которой отражаются расходы в соответствии со сводной бюджетной росписью, так как закон о бюджете даже с учетом внесенных в него изменений на конец отчетного периода не учитывает подтвержденные остатки прошлых лет, а также изменения, осуществляемые на основании пункта 3 и пункта 8 статьи 217 БК РФ. </w:t>
            </w:r>
            <w:r>
              <w:rPr>
                <w:rFonts w:ascii="Times New Roman" w:hAnsi="Times New Roman" w:cs="Times New Roman"/>
              </w:rPr>
              <w:t xml:space="preserve"> </w:t>
            </w:r>
            <w:r w:rsidRPr="0068096F">
              <w:rPr>
                <w:rFonts w:ascii="Times New Roman" w:hAnsi="Times New Roman" w:cs="Times New Roman"/>
              </w:rPr>
              <w:t>Предлагаемый подход коррелирует с подходом, предусмотренным пунктом 134 Порядка составления бюджетной отчетности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утвержденного приказом Минфина России от 28 декабря 2010 года № 191н, согласно которому в отчете об исполнении бюджета утвержденные бюджетные назначения указываются в соответствии со сводной бюджетной росписью.</w:t>
            </w:r>
            <w:r>
              <w:rPr>
                <w:rFonts w:ascii="Times New Roman" w:hAnsi="Times New Roman" w:cs="Times New Roman"/>
              </w:rPr>
              <w:t xml:space="preserve"> </w:t>
            </w:r>
            <w:r w:rsidRPr="0068096F">
              <w:rPr>
                <w:rFonts w:ascii="Times New Roman" w:hAnsi="Times New Roman" w:cs="Times New Roman"/>
              </w:rPr>
              <w:t xml:space="preserve">Для упрощения верификации сведений о запланированных значениях предлагаем указывать не только источник </w:t>
            </w:r>
            <w:r w:rsidRPr="0068096F">
              <w:rPr>
                <w:rFonts w:ascii="Times New Roman" w:hAnsi="Times New Roman" w:cs="Times New Roman"/>
              </w:rPr>
              <w:lastRenderedPageBreak/>
              <w:t>информации о плановых (прогнозных) значениях в составе аналитических данных, но и ссылку на него.</w:t>
            </w:r>
            <w:r>
              <w:rPr>
                <w:rFonts w:ascii="Times New Roman" w:hAnsi="Times New Roman" w:cs="Times New Roman"/>
              </w:rPr>
              <w:t xml:space="preserve"> </w:t>
            </w:r>
            <w:r w:rsidRPr="0068096F">
              <w:rPr>
                <w:rFonts w:ascii="Times New Roman" w:hAnsi="Times New Roman" w:cs="Times New Roman"/>
              </w:rPr>
              <w:t>При этом по показателю 3.2, где показатели отчета в части плановых значений соответствуют закону о бюджете, субъекту необходимо будет ссылаться на источник информации аналогичный источникам информации по пунктам 3.3, 3.4, 3.5.</w:t>
            </w:r>
          </w:p>
        </w:tc>
      </w:tr>
      <w:tr w:rsidR="00EC5531" w:rsidRPr="0068096F" w14:paraId="7D4240EF" w14:textId="77777777" w:rsidTr="00EC5531">
        <w:tc>
          <w:tcPr>
            <w:tcW w:w="576" w:type="dxa"/>
            <w:shd w:val="clear" w:color="auto" w:fill="auto"/>
          </w:tcPr>
          <w:p w14:paraId="48B6912F" w14:textId="48DA2B4D"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5</w:t>
            </w:r>
            <w:r w:rsidR="00E1397B">
              <w:rPr>
                <w:rFonts w:ascii="Times New Roman" w:hAnsi="Times New Roman" w:cs="Times New Roman"/>
              </w:rPr>
              <w:t>7</w:t>
            </w:r>
          </w:p>
        </w:tc>
        <w:tc>
          <w:tcPr>
            <w:tcW w:w="3110" w:type="dxa"/>
            <w:shd w:val="clear" w:color="auto" w:fill="auto"/>
          </w:tcPr>
          <w:p w14:paraId="1EEC954A" w14:textId="16E3CC91"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7527E9D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Омская область</w:t>
            </w:r>
          </w:p>
        </w:tc>
        <w:tc>
          <w:tcPr>
            <w:tcW w:w="9412" w:type="dxa"/>
            <w:shd w:val="clear" w:color="auto" w:fill="auto"/>
          </w:tcPr>
          <w:p w14:paraId="17437CAF" w14:textId="7777777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формах бюджетной отчетности отражаются плановые назначения (пункт 134 Инструкции):</w:t>
            </w:r>
          </w:p>
          <w:p w14:paraId="1312FE73" w14:textId="77777777" w:rsidR="00E624A4" w:rsidRPr="00D81E5A" w:rsidRDefault="00E624A4" w:rsidP="00EC5531">
            <w:pPr>
              <w:spacing w:before="40" w:after="40"/>
              <w:jc w:val="both"/>
              <w:rPr>
                <w:rFonts w:ascii="Times New Roman" w:hAnsi="Times New Roman" w:cs="Times New Roman"/>
              </w:rPr>
            </w:pPr>
            <w:r w:rsidRPr="00D81E5A">
              <w:rPr>
                <w:rFonts w:ascii="Times New Roman" w:hAnsi="Times New Roman" w:cs="Times New Roman"/>
              </w:rPr>
              <w:t>- по доходам – в сумме плановых показателей, утвержденных законом (решением) о бюджете;</w:t>
            </w:r>
          </w:p>
          <w:p w14:paraId="5AB83015" w14:textId="77777777" w:rsidR="00E624A4" w:rsidRPr="00D81E5A" w:rsidRDefault="00E624A4" w:rsidP="00EC5531">
            <w:pPr>
              <w:spacing w:before="40" w:after="40"/>
              <w:jc w:val="both"/>
              <w:rPr>
                <w:rFonts w:ascii="Times New Roman" w:hAnsi="Times New Roman" w:cs="Times New Roman"/>
              </w:rPr>
            </w:pPr>
            <w:r w:rsidRPr="00D81E5A">
              <w:rPr>
                <w:rFonts w:ascii="Times New Roman" w:hAnsi="Times New Roman" w:cs="Times New Roman"/>
              </w:rPr>
              <w:t>- по расходам – в сумме бюджетных назначений, утвержденных в соответствии со сводной бюджетной росписью, с учетом последующих изменений, оформленных в установленном порядке на отчетную дату.</w:t>
            </w:r>
          </w:p>
          <w:p w14:paraId="12626FE2" w14:textId="7C39BED3"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Неисполненные назначения и процент исполнения рассчитываются от указанных плановых назначений отчета.</w:t>
            </w:r>
            <w:r>
              <w:rPr>
                <w:rFonts w:ascii="Times New Roman" w:hAnsi="Times New Roman" w:cs="Times New Roman"/>
              </w:rPr>
              <w:t xml:space="preserve"> </w:t>
            </w:r>
            <w:r w:rsidRPr="0068096F">
              <w:rPr>
                <w:rFonts w:ascii="Times New Roman" w:hAnsi="Times New Roman" w:cs="Times New Roman"/>
              </w:rPr>
              <w:t xml:space="preserve">В свою очередь, аналитические материалы (таблицы) формируются к отчету и, логично, что содержащаяся в них информация </w:t>
            </w:r>
            <w:r w:rsidRPr="00D81E5A">
              <w:rPr>
                <w:rFonts w:ascii="Times New Roman" w:hAnsi="Times New Roman" w:cs="Times New Roman"/>
                <w:bCs/>
              </w:rPr>
              <w:t>должна соответствовать информации, содержащейся в отчете (с учетом всех особенностей его составления).</w:t>
            </w:r>
            <w:r>
              <w:rPr>
                <w:rFonts w:ascii="Times New Roman" w:hAnsi="Times New Roman" w:cs="Times New Roman"/>
                <w:bCs/>
              </w:rPr>
              <w:t xml:space="preserve"> </w:t>
            </w:r>
            <w:r w:rsidRPr="0068096F">
              <w:rPr>
                <w:rFonts w:ascii="Times New Roman" w:hAnsi="Times New Roman" w:cs="Times New Roman"/>
              </w:rPr>
              <w:t>Таким образом, считаем недостоверным и недопустимым представление в аналитических материалах показателей, не соответствующих отчетности.</w:t>
            </w:r>
          </w:p>
          <w:p w14:paraId="656AE34D" w14:textId="7777777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Кроме того, в 2020 – 2022 годах расширены основания для внесения субъектами Российской Федерации изменений в сводную бюджетную роспись без внесения изменений в закон (решение) о бюджете – в целях направления расходов на мероприятия по предотвращению распространения коронавируса, мероприятия, связанные с предотвращением влияния ухудшения геополитической и экономической ситуации на развитие отраслей экономики, проведением мобилизации, а также расходов на иные цели, определенные высшим исполнительным органом государственной власти субъекта Российской Федерации.</w:t>
            </w:r>
          </w:p>
        </w:tc>
      </w:tr>
      <w:tr w:rsidR="00EC5531" w:rsidRPr="0068096F" w14:paraId="2ECF267C" w14:textId="77777777" w:rsidTr="00EC5531">
        <w:tc>
          <w:tcPr>
            <w:tcW w:w="576" w:type="dxa"/>
            <w:shd w:val="clear" w:color="auto" w:fill="auto"/>
          </w:tcPr>
          <w:p w14:paraId="1D802016" w14:textId="69AE0F49"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5</w:t>
            </w:r>
            <w:r w:rsidR="00E1397B">
              <w:rPr>
                <w:rFonts w:ascii="Times New Roman" w:hAnsi="Times New Roman" w:cs="Times New Roman"/>
              </w:rPr>
              <w:t>8</w:t>
            </w:r>
          </w:p>
        </w:tc>
        <w:tc>
          <w:tcPr>
            <w:tcW w:w="3110" w:type="dxa"/>
            <w:shd w:val="clear" w:color="auto" w:fill="auto"/>
          </w:tcPr>
          <w:p w14:paraId="575BB0B3" w14:textId="6EF239BB"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r w:rsidRPr="0068096F">
              <w:rPr>
                <w:rFonts w:ascii="Times New Roman" w:hAnsi="Times New Roman" w:cs="Times New Roman"/>
                <w:bCs/>
              </w:rPr>
              <w:t xml:space="preserve"> </w:t>
            </w:r>
          </w:p>
        </w:tc>
        <w:tc>
          <w:tcPr>
            <w:tcW w:w="2268" w:type="dxa"/>
            <w:shd w:val="clear" w:color="auto" w:fill="auto"/>
          </w:tcPr>
          <w:p w14:paraId="7396B285" w14:textId="093BB3FA"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Оренбургская область</w:t>
            </w:r>
          </w:p>
        </w:tc>
        <w:tc>
          <w:tcPr>
            <w:tcW w:w="9412" w:type="dxa"/>
            <w:shd w:val="clear" w:color="auto" w:fill="auto"/>
          </w:tcPr>
          <w:p w14:paraId="774B7CF1" w14:textId="52742AC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Предложение по изменению формулировок по показателям 3.3–3.5 Методики в части «…в сравнении с плановыми значениями, утвержденными законом о бюджете…» не поддерживается. </w:t>
            </w:r>
            <w:r w:rsidRPr="00D81E5A">
              <w:rPr>
                <w:rFonts w:ascii="Times New Roman" w:hAnsi="Times New Roman" w:cs="Times New Roman"/>
                <w:iCs/>
              </w:rPr>
              <w:t>Предлагаем использовать следующую формулировку:</w:t>
            </w:r>
            <w:r w:rsidRPr="0068096F">
              <w:rPr>
                <w:rFonts w:ascii="Times New Roman" w:hAnsi="Times New Roman" w:cs="Times New Roman"/>
              </w:rPr>
              <w:t xml:space="preserve"> «…в сравнении с плановыми значениями, утвержденными в соответствии со сводной бюджетной росписью, с учетом последующих изменений, оформленных в установленном порядке на отчетную дату».</w:t>
            </w:r>
            <w:r>
              <w:rPr>
                <w:rFonts w:ascii="Times New Roman" w:hAnsi="Times New Roman" w:cs="Times New Roman"/>
              </w:rPr>
              <w:t xml:space="preserve"> </w:t>
            </w:r>
            <w:r w:rsidRPr="00D81E5A">
              <w:rPr>
                <w:rFonts w:ascii="Times New Roman" w:hAnsi="Times New Roman" w:cs="Times New Roman"/>
                <w:iCs/>
              </w:rPr>
              <w:t>Обоснование:</w:t>
            </w:r>
            <w:r w:rsidRPr="0068096F">
              <w:rPr>
                <w:rFonts w:ascii="Times New Roman" w:hAnsi="Times New Roman" w:cs="Times New Roman"/>
              </w:rPr>
              <w:t xml:space="preserve"> в соответствии с пунктом 134 приказа Минфина России от 28.12.2010 № 191н «Об утверждении </w:t>
            </w:r>
            <w:r w:rsidRPr="0068096F">
              <w:rPr>
                <w:rFonts w:ascii="Times New Roman" w:hAnsi="Times New Roman" w:cs="Times New Roman"/>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отчете об исполнении бюджета (</w:t>
            </w:r>
            <w:hyperlink r:id="rId10" w:anchor="/document/12181732/entry/503117" w:history="1">
              <w:r w:rsidRPr="0068096F">
                <w:rPr>
                  <w:rFonts w:ascii="Times New Roman" w:hAnsi="Times New Roman" w:cs="Times New Roman"/>
                </w:rPr>
                <w:t>ф. 0503117</w:t>
              </w:r>
            </w:hyperlink>
            <w:r w:rsidRPr="0068096F">
              <w:rPr>
                <w:rFonts w:ascii="Times New Roman" w:hAnsi="Times New Roman" w:cs="Times New Roman"/>
              </w:rPr>
              <w:t>) отражаются годовые объемы утвержденных бюджетных назначений на текущий финансовый год соответственно по разделам: по разделу «Расходы бюджета» и разделу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r>
              <w:rPr>
                <w:rFonts w:ascii="Times New Roman" w:hAnsi="Times New Roman" w:cs="Times New Roman"/>
              </w:rPr>
              <w:t xml:space="preserve"> </w:t>
            </w:r>
            <w:r w:rsidRPr="0068096F">
              <w:rPr>
                <w:rFonts w:ascii="Times New Roman" w:hAnsi="Times New Roman" w:cs="Times New Roman"/>
              </w:rPr>
              <w:t>Таким образом, будет соблюден принцип сопоставимости утвержденных бюджетных назначений и данных по исполнению бюджета по всем субъектам Российской Федерации.</w:t>
            </w:r>
          </w:p>
        </w:tc>
      </w:tr>
      <w:tr w:rsidR="00EC5531" w:rsidRPr="0068096F" w14:paraId="49B1C4EF" w14:textId="77777777" w:rsidTr="00EC5531">
        <w:tc>
          <w:tcPr>
            <w:tcW w:w="576" w:type="dxa"/>
            <w:shd w:val="clear" w:color="auto" w:fill="auto"/>
          </w:tcPr>
          <w:p w14:paraId="79A84B3A" w14:textId="2C0983F3"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5</w:t>
            </w:r>
            <w:r w:rsidR="00E1397B">
              <w:rPr>
                <w:rFonts w:ascii="Times New Roman" w:hAnsi="Times New Roman" w:cs="Times New Roman"/>
              </w:rPr>
              <w:t>9</w:t>
            </w:r>
          </w:p>
        </w:tc>
        <w:tc>
          <w:tcPr>
            <w:tcW w:w="3110" w:type="dxa"/>
            <w:shd w:val="clear" w:color="auto" w:fill="auto"/>
          </w:tcPr>
          <w:p w14:paraId="485AE854" w14:textId="06D642D4"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r w:rsidRPr="0068096F">
              <w:rPr>
                <w:rFonts w:ascii="Times New Roman" w:hAnsi="Times New Roman" w:cs="Times New Roman"/>
                <w:bCs/>
              </w:rPr>
              <w:t xml:space="preserve"> </w:t>
            </w:r>
          </w:p>
        </w:tc>
        <w:tc>
          <w:tcPr>
            <w:tcW w:w="2268" w:type="dxa"/>
            <w:shd w:val="clear" w:color="auto" w:fill="auto"/>
          </w:tcPr>
          <w:p w14:paraId="628FCCE2" w14:textId="259AED03"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Рязанская область</w:t>
            </w:r>
          </w:p>
        </w:tc>
        <w:tc>
          <w:tcPr>
            <w:tcW w:w="9412" w:type="dxa"/>
            <w:shd w:val="clear" w:color="auto" w:fill="auto"/>
          </w:tcPr>
          <w:p w14:paraId="43834E8D" w14:textId="64CE7111" w:rsidR="00E624A4" w:rsidRPr="0068096F" w:rsidRDefault="00E624A4"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Прогнозные данные (бюджетные назначения) в субъектах РФ  по расходам бюджета утверждаются на основании сводной бюджетной росписи без внесения изменений в закон (решение) о бюджете на отчетную дату. Данное требование обязательно и закреплено БК РФ пунктом 3 статьи 217, статьей 10 Федерального закона № 448-ФЗ, а также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(ф. 0503117).</w:t>
            </w:r>
            <w:r>
              <w:rPr>
                <w:rFonts w:ascii="Times New Roman" w:hAnsi="Times New Roman" w:cs="Times New Roman"/>
              </w:rPr>
              <w:t xml:space="preserve"> </w:t>
            </w:r>
            <w:r w:rsidRPr="0068096F">
              <w:rPr>
                <w:rFonts w:ascii="Times New Roman" w:hAnsi="Times New Roman" w:cs="Times New Roman"/>
              </w:rPr>
              <w:t xml:space="preserve">Сведения о запланированных значениях верифицируемы: </w:t>
            </w:r>
          </w:p>
          <w:p w14:paraId="1F69557C" w14:textId="77777777" w:rsidR="00E624A4" w:rsidRDefault="00E624A4"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 xml:space="preserve">- по расходам источником  информации о плановых значениях для квартальных аналитических таблиц является официальная квартальная и месячная отчетность об исполнении бюджетов бюджетной системы Российской Федерации, утвержденная приказом Минфина России  от 28.12.2010 № 191н, которая ежемесячно размещается на сайтах субъектов РФ; </w:t>
            </w:r>
          </w:p>
          <w:p w14:paraId="27013CDB" w14:textId="77777777" w:rsidR="00E624A4" w:rsidRPr="0068096F" w:rsidRDefault="00E624A4"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 по доходам, источник - данные закона (решения) о бюджете на отчетную дату.</w:t>
            </w:r>
          </w:p>
          <w:p w14:paraId="41B3E94C" w14:textId="758869FC"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Отступление от требований Бюджетного кодекса и федерального законодательства повлечет искажение прогнозных данных и внесет путаницу в отчетность.</w:t>
            </w:r>
          </w:p>
        </w:tc>
      </w:tr>
      <w:tr w:rsidR="00EC5531" w:rsidRPr="0068096F" w14:paraId="5961273C" w14:textId="77777777" w:rsidTr="00EC5531">
        <w:tc>
          <w:tcPr>
            <w:tcW w:w="576" w:type="dxa"/>
            <w:shd w:val="clear" w:color="auto" w:fill="auto"/>
          </w:tcPr>
          <w:p w14:paraId="656A36EA" w14:textId="20D6F4C6" w:rsidR="00E624A4" w:rsidRPr="0068096F" w:rsidRDefault="00E1397B" w:rsidP="00EC5531">
            <w:pPr>
              <w:spacing w:before="40" w:after="40"/>
              <w:jc w:val="center"/>
              <w:rPr>
                <w:rFonts w:ascii="Times New Roman" w:hAnsi="Times New Roman" w:cs="Times New Roman"/>
              </w:rPr>
            </w:pPr>
            <w:r>
              <w:rPr>
                <w:rFonts w:ascii="Times New Roman" w:hAnsi="Times New Roman" w:cs="Times New Roman"/>
              </w:rPr>
              <w:t>60</w:t>
            </w:r>
          </w:p>
        </w:tc>
        <w:tc>
          <w:tcPr>
            <w:tcW w:w="3110" w:type="dxa"/>
            <w:shd w:val="clear" w:color="auto" w:fill="auto"/>
          </w:tcPr>
          <w:p w14:paraId="36C99EA7" w14:textId="193B9BE2"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6FD838DE"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Удмуртская Республика</w:t>
            </w:r>
          </w:p>
        </w:tc>
        <w:tc>
          <w:tcPr>
            <w:tcW w:w="9412" w:type="dxa"/>
            <w:shd w:val="clear" w:color="auto" w:fill="auto"/>
          </w:tcPr>
          <w:p w14:paraId="550A926F" w14:textId="77777777"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По показателям 3.3, 3.4, 3.5 предусмотрена рекомендация по указанию источника информации о запланированных значениях в составе аналитических данных, но не уточнена форма ее представления. Источником данной информации является актуализированная версия закона о бюджете с учетом внесенных изменений (показатель 2.6). Однако, применять приложения к закону о бюджете с учетом внесенных изменений для сопоставления с данными в показателях 3.3, 3.4, 3.5 без дополнительного анализа затруднительно. Во избежание разногласий просим </w:t>
            </w:r>
            <w:r w:rsidRPr="0068096F">
              <w:rPr>
                <w:rFonts w:ascii="Times New Roman" w:hAnsi="Times New Roman" w:cs="Times New Roman"/>
              </w:rPr>
              <w:lastRenderedPageBreak/>
              <w:t>предложить форму аналитической таблицы, применимой в качестве источника представления плановых значений, утвержденных закон о бюджете на соответствующий период.</w:t>
            </w:r>
          </w:p>
        </w:tc>
      </w:tr>
      <w:tr w:rsidR="00EC5531" w:rsidRPr="0068096F" w14:paraId="17F9184E" w14:textId="77777777" w:rsidTr="00EC5531">
        <w:tc>
          <w:tcPr>
            <w:tcW w:w="576" w:type="dxa"/>
            <w:shd w:val="clear" w:color="auto" w:fill="auto"/>
          </w:tcPr>
          <w:p w14:paraId="7F2B0FAB" w14:textId="4CD4A3D0"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6</w:t>
            </w:r>
            <w:r w:rsidR="00E1397B">
              <w:rPr>
                <w:rFonts w:ascii="Times New Roman" w:hAnsi="Times New Roman" w:cs="Times New Roman"/>
              </w:rPr>
              <w:t>1</w:t>
            </w:r>
          </w:p>
        </w:tc>
        <w:tc>
          <w:tcPr>
            <w:tcW w:w="3110" w:type="dxa"/>
            <w:shd w:val="clear" w:color="auto" w:fill="auto"/>
          </w:tcPr>
          <w:p w14:paraId="32052263" w14:textId="5DC07D8D" w:rsidR="00E624A4" w:rsidRPr="0068096F" w:rsidRDefault="00E624A4" w:rsidP="00EC5531">
            <w:pPr>
              <w:spacing w:before="40" w:after="40"/>
              <w:rPr>
                <w:rFonts w:ascii="Times New Roman" w:hAnsi="Times New Roman" w:cs="Times New Roman"/>
                <w:bCs/>
              </w:rPr>
            </w:pPr>
            <w:r w:rsidRPr="0068096F">
              <w:rPr>
                <w:rFonts w:ascii="Times New Roman" w:hAnsi="Times New Roman" w:cs="Times New Roman"/>
                <w:bCs/>
              </w:rPr>
              <w:t>Показатели 3.3</w:t>
            </w:r>
            <w:r>
              <w:rPr>
                <w:rFonts w:ascii="Times New Roman" w:hAnsi="Times New Roman" w:cs="Times New Roman"/>
                <w:bCs/>
              </w:rPr>
              <w:t>–</w:t>
            </w:r>
            <w:r w:rsidRPr="0068096F">
              <w:rPr>
                <w:rFonts w:ascii="Times New Roman" w:hAnsi="Times New Roman" w:cs="Times New Roman"/>
                <w:bCs/>
              </w:rPr>
              <w:t xml:space="preserve">3.5 </w:t>
            </w:r>
            <w:r w:rsidRPr="0068096F">
              <w:rPr>
                <w:rFonts w:ascii="Times New Roman" w:hAnsi="Times New Roman" w:cs="Times New Roman"/>
              </w:rPr>
              <w:t>с учетом пунктов  11</w:t>
            </w:r>
            <w:r>
              <w:rPr>
                <w:rFonts w:ascii="Times New Roman" w:hAnsi="Times New Roman" w:cs="Times New Roman"/>
              </w:rPr>
              <w:t>–</w:t>
            </w:r>
            <w:r w:rsidRPr="0068096F">
              <w:rPr>
                <w:rFonts w:ascii="Times New Roman" w:hAnsi="Times New Roman" w:cs="Times New Roman"/>
              </w:rPr>
              <w:t>13 предложений НИФИ</w:t>
            </w:r>
          </w:p>
        </w:tc>
        <w:tc>
          <w:tcPr>
            <w:tcW w:w="2268" w:type="dxa"/>
            <w:shd w:val="clear" w:color="auto" w:fill="auto"/>
          </w:tcPr>
          <w:p w14:paraId="0A04EED5"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Ханты-Мансийский автономный округ - Югра</w:t>
            </w:r>
          </w:p>
        </w:tc>
        <w:tc>
          <w:tcPr>
            <w:tcW w:w="9412" w:type="dxa"/>
            <w:shd w:val="clear" w:color="auto" w:fill="auto"/>
          </w:tcPr>
          <w:p w14:paraId="73F734E8" w14:textId="4888864B" w:rsidR="00E624A4" w:rsidRPr="0068096F" w:rsidRDefault="00E624A4" w:rsidP="00EC5531">
            <w:pPr>
              <w:pStyle w:val="22"/>
              <w:shd w:val="clear" w:color="auto" w:fill="auto"/>
              <w:spacing w:before="40" w:after="40" w:line="240" w:lineRule="auto"/>
              <w:rPr>
                <w:sz w:val="22"/>
                <w:szCs w:val="22"/>
                <w:lang w:eastAsia="ru-RU" w:bidi="ru-RU"/>
              </w:rPr>
            </w:pPr>
            <w:r w:rsidRPr="00D81E5A">
              <w:rPr>
                <w:sz w:val="22"/>
                <w:szCs w:val="22"/>
                <w:lang w:eastAsia="ru-RU" w:bidi="ru-RU"/>
              </w:rPr>
              <w:t>Предложения по внесению изменений в</w:t>
            </w:r>
            <w:r w:rsidRPr="00D81E5A">
              <w:rPr>
                <w:b/>
                <w:bCs/>
                <w:sz w:val="22"/>
                <w:szCs w:val="22"/>
                <w:lang w:eastAsia="ru-RU" w:bidi="ru-RU"/>
              </w:rPr>
              <w:t xml:space="preserve"> </w:t>
            </w:r>
            <w:r w:rsidRPr="00D81E5A">
              <w:rPr>
                <w:rStyle w:val="24"/>
                <w:b w:val="0"/>
                <w:bCs w:val="0"/>
                <w:color w:val="auto"/>
                <w:sz w:val="22"/>
                <w:szCs w:val="22"/>
              </w:rPr>
              <w:t>показатели 3.3, 3.4, 3.5 Методики</w:t>
            </w:r>
            <w:r w:rsidRPr="0068096F">
              <w:rPr>
                <w:rStyle w:val="24"/>
                <w:color w:val="auto"/>
                <w:sz w:val="22"/>
                <w:szCs w:val="22"/>
              </w:rPr>
              <w:t xml:space="preserve"> </w:t>
            </w:r>
            <w:r w:rsidRPr="0068096F">
              <w:rPr>
                <w:sz w:val="22"/>
                <w:szCs w:val="22"/>
                <w:lang w:eastAsia="ru-RU" w:bidi="ru-RU"/>
              </w:rPr>
              <w:t xml:space="preserve">в части уточнения требований к оценке показателей по источнику данных о плановых значениях, </w:t>
            </w:r>
            <w:r w:rsidRPr="00D81E5A">
              <w:rPr>
                <w:rStyle w:val="23"/>
                <w:i w:val="0"/>
                <w:iCs w:val="0"/>
                <w:color w:val="auto"/>
                <w:sz w:val="22"/>
                <w:szCs w:val="22"/>
              </w:rPr>
              <w:t xml:space="preserve">не </w:t>
            </w:r>
            <w:r w:rsidRPr="006E261F">
              <w:rPr>
                <w:rStyle w:val="23"/>
                <w:i w:val="0"/>
                <w:iCs w:val="0"/>
                <w:color w:val="auto"/>
                <w:sz w:val="22"/>
                <w:szCs w:val="22"/>
              </w:rPr>
              <w:t>поддерживаются</w:t>
            </w:r>
            <w:r w:rsidRPr="006E261F">
              <w:rPr>
                <w:rStyle w:val="23"/>
                <w:color w:val="auto"/>
                <w:sz w:val="22"/>
                <w:szCs w:val="22"/>
              </w:rPr>
              <w:t xml:space="preserve">. </w:t>
            </w:r>
            <w:r w:rsidRPr="006E261F">
              <w:rPr>
                <w:sz w:val="22"/>
                <w:szCs w:val="22"/>
                <w:lang w:eastAsia="ru-RU" w:bidi="ru-RU"/>
              </w:rPr>
              <w:t>Пунктами</w:t>
            </w:r>
            <w:r w:rsidRPr="0068096F">
              <w:rPr>
                <w:sz w:val="22"/>
                <w:szCs w:val="22"/>
                <w:lang w:eastAsia="ru-RU" w:bidi="ru-RU"/>
              </w:rPr>
              <w:t xml:space="preserve"> 3, 8 статьи 217 Бюджетного кодекса РФ Федеральным законом от 21 ноября 2022 года № 448-ФЗ «О внесении изменений в Бюджетный кодекс Российской Федерации и отдельные законодательные акты Российской </w:t>
            </w:r>
            <w:r w:rsidRPr="0068096F">
              <w:rPr>
                <w:sz w:val="22"/>
                <w:szCs w:val="22"/>
                <w:lang w:val="bg-BG" w:eastAsia="bg-BG" w:bidi="bg-BG"/>
              </w:rPr>
              <w:t xml:space="preserve">Федерации, </w:t>
            </w:r>
            <w:r w:rsidRPr="0068096F">
              <w:rPr>
                <w:sz w:val="22"/>
                <w:szCs w:val="22"/>
                <w:lang w:eastAsia="ru-RU" w:bidi="ru-RU"/>
              </w:rPr>
              <w:t xml:space="preserve">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w:t>
            </w:r>
            <w:r w:rsidRPr="0068096F">
              <w:rPr>
                <w:sz w:val="22"/>
                <w:szCs w:val="22"/>
                <w:lang w:val="bg-BG" w:eastAsia="bg-BG" w:bidi="bg-BG"/>
              </w:rPr>
              <w:t xml:space="preserve">актов </w:t>
            </w:r>
            <w:r w:rsidRPr="0068096F">
              <w:rPr>
                <w:sz w:val="22"/>
                <w:szCs w:val="22"/>
                <w:lang w:eastAsia="ru-RU" w:bidi="ru-RU"/>
              </w:rPr>
              <w:t>Российской Федерации и об установлении особенностей исполнения бюджетов Бюджетной системы Российской Федерации в 2023 году» предусмотрено право вносить изменения в сводную бюджетную роспись соответствующего бюджета без внесения изменений в закон (решение) о бюджете.</w:t>
            </w:r>
            <w:r>
              <w:rPr>
                <w:sz w:val="22"/>
                <w:szCs w:val="22"/>
                <w:lang w:eastAsia="ru-RU" w:bidi="ru-RU"/>
              </w:rPr>
              <w:t xml:space="preserve"> </w:t>
            </w:r>
            <w:r w:rsidRPr="0068096F">
              <w:rPr>
                <w:sz w:val="22"/>
                <w:szCs w:val="22"/>
                <w:lang w:eastAsia="ru-RU" w:bidi="ru-RU"/>
              </w:rPr>
              <w:t xml:space="preserve">Также, пунктами 134, 204, 207 </w:t>
            </w:r>
            <w:hyperlink r:id="rId11" w:history="1">
              <w:r w:rsidRPr="0068096F">
                <w:rPr>
                  <w:sz w:val="22"/>
                  <w:szCs w:val="22"/>
                  <w:lang w:eastAsia="ru-RU" w:bidi="ru-RU"/>
                </w:rPr>
                <w:t>Инструкции</w:t>
              </w:r>
            </w:hyperlink>
            <w:r w:rsidRPr="0068096F">
              <w:rPr>
                <w:sz w:val="22"/>
                <w:szCs w:val="22"/>
                <w:lang w:eastAsia="ru-RU" w:bidi="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 191н (далее - Инструкция № 191н), регламентировано, что </w:t>
            </w:r>
            <w:r w:rsidRPr="00D81E5A">
              <w:rPr>
                <w:rStyle w:val="23"/>
                <w:i w:val="0"/>
                <w:iCs w:val="0"/>
                <w:color w:val="auto"/>
                <w:sz w:val="22"/>
                <w:szCs w:val="22"/>
              </w:rPr>
              <w:t xml:space="preserve">плановые показатели по </w:t>
            </w:r>
            <w:r w:rsidRPr="006E261F">
              <w:rPr>
                <w:rStyle w:val="23"/>
                <w:i w:val="0"/>
                <w:iCs w:val="0"/>
                <w:color w:val="auto"/>
                <w:sz w:val="22"/>
                <w:szCs w:val="22"/>
              </w:rPr>
              <w:t>расходам</w:t>
            </w:r>
            <w:r w:rsidRPr="006E261F">
              <w:rPr>
                <w:i/>
                <w:iCs/>
                <w:sz w:val="22"/>
                <w:szCs w:val="22"/>
                <w:lang w:eastAsia="ru-RU" w:bidi="ru-RU"/>
              </w:rPr>
              <w:t xml:space="preserve"> </w:t>
            </w:r>
            <w:r w:rsidRPr="006E261F">
              <w:rPr>
                <w:sz w:val="22"/>
                <w:szCs w:val="22"/>
                <w:lang w:eastAsia="ru-RU" w:bidi="ru-RU"/>
              </w:rPr>
              <w:t>в</w:t>
            </w:r>
            <w:r w:rsidRPr="00D81E5A">
              <w:rPr>
                <w:sz w:val="22"/>
                <w:szCs w:val="22"/>
                <w:lang w:eastAsia="ru-RU" w:bidi="ru-RU"/>
              </w:rPr>
              <w:t xml:space="preserve"> отчете об исполнении бюджета (консолидированного бюджета) отражаются</w:t>
            </w:r>
            <w:r w:rsidRPr="00D81E5A">
              <w:rPr>
                <w:i/>
                <w:iCs/>
                <w:sz w:val="22"/>
                <w:szCs w:val="22"/>
                <w:lang w:eastAsia="ru-RU" w:bidi="ru-RU"/>
              </w:rPr>
              <w:t xml:space="preserve"> </w:t>
            </w:r>
            <w:r w:rsidRPr="00D81E5A">
              <w:rPr>
                <w:rStyle w:val="23"/>
                <w:i w:val="0"/>
                <w:iCs w:val="0"/>
                <w:color w:val="auto"/>
                <w:sz w:val="22"/>
                <w:szCs w:val="22"/>
              </w:rPr>
              <w:t>«в соответствии со сводной бюджетной росписью, с учетом последующих изменений, оформленных в установленном порядке на отчетную дату».</w:t>
            </w:r>
            <w:r>
              <w:rPr>
                <w:rStyle w:val="23"/>
                <w:i w:val="0"/>
                <w:iCs w:val="0"/>
                <w:color w:val="auto"/>
                <w:sz w:val="22"/>
                <w:szCs w:val="22"/>
              </w:rPr>
              <w:t xml:space="preserve"> </w:t>
            </w:r>
            <w:r w:rsidRPr="0068096F">
              <w:rPr>
                <w:sz w:val="22"/>
                <w:szCs w:val="22"/>
                <w:lang w:eastAsia="ru-RU" w:bidi="ru-RU"/>
              </w:rPr>
              <w:t xml:space="preserve">В связи с вышеизложенным считаем, что предложения по учету в аналитической информации к отчетам об исполнении бюджета за первый квартал, полугодие, 9 месяцев в качестве источника данных о плановых значениях </w:t>
            </w:r>
            <w:r w:rsidRPr="00D81E5A">
              <w:rPr>
                <w:rStyle w:val="23"/>
                <w:i w:val="0"/>
                <w:iCs w:val="0"/>
                <w:color w:val="auto"/>
                <w:sz w:val="22"/>
                <w:szCs w:val="22"/>
              </w:rPr>
              <w:t>только закона о бюджете (с учетом внесенных в него изменений по состоянию на конец отчетного периода),</w:t>
            </w:r>
            <w:r w:rsidRPr="00D81E5A">
              <w:rPr>
                <w:i/>
                <w:iCs/>
                <w:sz w:val="22"/>
                <w:szCs w:val="22"/>
                <w:lang w:eastAsia="ru-RU" w:bidi="ru-RU"/>
              </w:rPr>
              <w:t xml:space="preserve"> </w:t>
            </w:r>
            <w:r w:rsidRPr="0068096F">
              <w:rPr>
                <w:sz w:val="22"/>
                <w:szCs w:val="22"/>
                <w:lang w:eastAsia="ru-RU" w:bidi="ru-RU"/>
              </w:rPr>
              <w:t>не согласуются с бюджетным законодательством, а также снижают уровень открытости бюджетных данных по реальной объективной ситуации по исполнению расходов бюджета в разрезе разделов, подразделов, государственных программ и непрограммных направлений деятельности, межбюджетных трансфертов, предоставляемых бюджетам муниципальных образований.</w:t>
            </w:r>
          </w:p>
          <w:p w14:paraId="6DB5A449" w14:textId="77777777" w:rsidR="00E624A4" w:rsidRPr="0068096F" w:rsidRDefault="00E624A4" w:rsidP="00EC5531">
            <w:pPr>
              <w:pStyle w:val="22"/>
              <w:shd w:val="clear" w:color="auto" w:fill="auto"/>
              <w:spacing w:before="40" w:after="40" w:line="240" w:lineRule="auto"/>
              <w:rPr>
                <w:sz w:val="22"/>
                <w:szCs w:val="22"/>
              </w:rPr>
            </w:pPr>
            <w:r w:rsidRPr="0068096F">
              <w:rPr>
                <w:sz w:val="22"/>
                <w:szCs w:val="22"/>
                <w:lang w:eastAsia="ru-RU" w:bidi="ru-RU"/>
              </w:rPr>
              <w:t>Кроме того, в пункте 13 Предложений по показателю 3.5 слова «если законом о бюджете не предусмотрено распределение межбюджетного трансферта по муниципальным образованиям» предлагается исключить как избыточное требование, поскольку аналитическая информация и так будет содержать сведения об объемах всех межбюджетных трансфертах, утвержденных законом о бюджете.</w:t>
            </w:r>
          </w:p>
        </w:tc>
      </w:tr>
      <w:tr w:rsidR="00EC5531" w:rsidRPr="0068096F" w14:paraId="2A9DE15E" w14:textId="77777777" w:rsidTr="00EC5531">
        <w:tc>
          <w:tcPr>
            <w:tcW w:w="576" w:type="dxa"/>
            <w:shd w:val="clear" w:color="auto" w:fill="auto"/>
          </w:tcPr>
          <w:p w14:paraId="3FD97539" w14:textId="6E541666"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6</w:t>
            </w:r>
            <w:r w:rsidR="00E1397B">
              <w:rPr>
                <w:rFonts w:ascii="Times New Roman" w:hAnsi="Times New Roman" w:cs="Times New Roman"/>
              </w:rPr>
              <w:t>2</w:t>
            </w:r>
          </w:p>
        </w:tc>
        <w:tc>
          <w:tcPr>
            <w:tcW w:w="3110" w:type="dxa"/>
            <w:shd w:val="clear" w:color="auto" w:fill="auto"/>
          </w:tcPr>
          <w:p w14:paraId="1472E5A0" w14:textId="69E576EE"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3.4 с учетом пункта 12 предложений НИФИ</w:t>
            </w:r>
          </w:p>
        </w:tc>
        <w:tc>
          <w:tcPr>
            <w:tcW w:w="2268" w:type="dxa"/>
            <w:shd w:val="clear" w:color="auto" w:fill="auto"/>
          </w:tcPr>
          <w:p w14:paraId="16DFDD68" w14:textId="23106CB8"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Республика Алтай</w:t>
            </w:r>
          </w:p>
        </w:tc>
        <w:tc>
          <w:tcPr>
            <w:tcW w:w="9412" w:type="dxa"/>
            <w:shd w:val="clear" w:color="auto" w:fill="auto"/>
          </w:tcPr>
          <w:p w14:paraId="253D8DB0" w14:textId="482783AB"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По пункту 12 Предложений предлагаем показатель 3.4 Методики оставить в действующей редакции. Данный показатель формируется в разрезе государственных программ по расходам бюджета с периодичностью за первый квартал, полугодие, девять месяцев текущего года. В соответствии с Приказом Минфина России от 28.12.2010 г. № </w:t>
            </w:r>
            <w:r w:rsidRPr="00D306D8">
              <w:rPr>
                <w:rFonts w:ascii="Times New Roman" w:hAnsi="Times New Roman" w:cs="Times New Roman"/>
                <w:iCs/>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8096F">
              <w:rPr>
                <w:rFonts w:ascii="Times New Roman" w:hAnsi="Times New Roman" w:cs="Times New Roman"/>
              </w:rPr>
              <w:t>показатели отчетности в части плановых значений по расходам бюджета отражаются согласно утвержденной бюджетной росписи с учетом последующих изменений и могут отличаться от Закона о бюджете.</w:t>
            </w:r>
          </w:p>
        </w:tc>
      </w:tr>
      <w:tr w:rsidR="00EC5531" w:rsidRPr="0068096F" w14:paraId="21BFF1CE" w14:textId="77777777" w:rsidTr="00EC5531">
        <w:tc>
          <w:tcPr>
            <w:tcW w:w="576" w:type="dxa"/>
            <w:shd w:val="clear" w:color="auto" w:fill="auto"/>
          </w:tcPr>
          <w:p w14:paraId="174AADAC" w14:textId="43DE5316"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6</w:t>
            </w:r>
            <w:r w:rsidR="00E1397B">
              <w:rPr>
                <w:rFonts w:ascii="Times New Roman" w:hAnsi="Times New Roman" w:cs="Times New Roman"/>
              </w:rPr>
              <w:t>3</w:t>
            </w:r>
          </w:p>
        </w:tc>
        <w:tc>
          <w:tcPr>
            <w:tcW w:w="3110" w:type="dxa"/>
            <w:shd w:val="clear" w:color="auto" w:fill="auto"/>
          </w:tcPr>
          <w:p w14:paraId="26F55AC1" w14:textId="01EE539F"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3.4 с учетом пункта 12 предложений НИФИ</w:t>
            </w:r>
          </w:p>
        </w:tc>
        <w:tc>
          <w:tcPr>
            <w:tcW w:w="2268" w:type="dxa"/>
            <w:shd w:val="clear" w:color="auto" w:fill="auto"/>
          </w:tcPr>
          <w:p w14:paraId="2DA76B97"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Владимирская область</w:t>
            </w:r>
          </w:p>
        </w:tc>
        <w:tc>
          <w:tcPr>
            <w:tcW w:w="9412" w:type="dxa"/>
            <w:shd w:val="clear" w:color="auto" w:fill="auto"/>
          </w:tcPr>
          <w:p w14:paraId="5A259904" w14:textId="3894C430"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случае, если плановые значения по расходам будут представлены в объемах, утвержденных законом о бюджете, то анализ не будет отражать реального исполнения бюджета, поскольку в течение года в бюджетные ассигнования могут быть внесены изменения в соответствии с Бюджетным кодексом Российской Федерации (статья 217) без внесения изменений в закон о бюджете.</w:t>
            </w:r>
            <w:r>
              <w:rPr>
                <w:rFonts w:ascii="Times New Roman" w:hAnsi="Times New Roman" w:cs="Times New Roman"/>
              </w:rPr>
              <w:t xml:space="preserve"> </w:t>
            </w:r>
            <w:r w:rsidRPr="0068096F">
              <w:rPr>
                <w:rFonts w:ascii="Times New Roman" w:hAnsi="Times New Roman" w:cs="Times New Roman"/>
              </w:rPr>
              <w:t>Кроме того, в связи с геополитической и экономической  ситуацией в Российской Федерации Бюджетным кодексом Российской Федерации ежегодно для субъектов устанавливаются особенности в части исполнения бюджетов, а именно, расширяются полномочия высших исполнительных органов государственной власти по перераспределению бюджетных ассигнований без внесения изменений в закон о бюджете.</w:t>
            </w:r>
            <w:r>
              <w:rPr>
                <w:rFonts w:ascii="Times New Roman" w:hAnsi="Times New Roman" w:cs="Times New Roman"/>
              </w:rPr>
              <w:t xml:space="preserve"> </w:t>
            </w:r>
            <w:r w:rsidRPr="00D306D8">
              <w:rPr>
                <w:rFonts w:ascii="Times New Roman" w:hAnsi="Times New Roman" w:cs="Times New Roman"/>
                <w:bCs/>
              </w:rPr>
              <w:t>Предлагаем наименование показателя изложить в следующей редакции:</w:t>
            </w:r>
            <w:r>
              <w:rPr>
                <w:rFonts w:ascii="Times New Roman" w:hAnsi="Times New Roman" w:cs="Times New Roman"/>
                <w:bCs/>
              </w:rPr>
              <w:t xml:space="preserve"> </w:t>
            </w:r>
            <w:r w:rsidRPr="0068096F">
              <w:rPr>
                <w:rFonts w:ascii="Times New Roman" w:hAnsi="Times New Roman" w:cs="Times New Roman"/>
              </w:rPr>
              <w:t>«Размещаются ли сведения об исполнении бюджета субъекта Российской Федерации за первый квартал, полугодие, девять месяцев 2023 года по расходам в разрезе государственных программ и непрограммных направлений деятельности в сравнении с плановыми значениями, утвержденными в составе сводной бюджетной росписи на соответствующий период (финансовый год)?»</w:t>
            </w:r>
            <w:r w:rsidR="00D74A1A">
              <w:rPr>
                <w:rFonts w:ascii="Times New Roman" w:hAnsi="Times New Roman" w:cs="Times New Roman"/>
              </w:rPr>
              <w:t>.</w:t>
            </w:r>
          </w:p>
        </w:tc>
      </w:tr>
      <w:tr w:rsidR="00EC5531" w:rsidRPr="0068096F" w14:paraId="6D94F3ED" w14:textId="77777777" w:rsidTr="00EC5531">
        <w:tc>
          <w:tcPr>
            <w:tcW w:w="576" w:type="dxa"/>
            <w:shd w:val="clear" w:color="auto" w:fill="auto"/>
          </w:tcPr>
          <w:p w14:paraId="5BAC2574" w14:textId="31CE1CFD"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6</w:t>
            </w:r>
            <w:r w:rsidR="00E1397B">
              <w:rPr>
                <w:rFonts w:ascii="Times New Roman" w:hAnsi="Times New Roman" w:cs="Times New Roman"/>
              </w:rPr>
              <w:t>4</w:t>
            </w:r>
          </w:p>
        </w:tc>
        <w:tc>
          <w:tcPr>
            <w:tcW w:w="3110" w:type="dxa"/>
            <w:shd w:val="clear" w:color="auto" w:fill="auto"/>
          </w:tcPr>
          <w:p w14:paraId="7625C720" w14:textId="5370B7B2"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3.4 с учетом пункта 12 предложений НИФИ</w:t>
            </w:r>
          </w:p>
        </w:tc>
        <w:tc>
          <w:tcPr>
            <w:tcW w:w="2268" w:type="dxa"/>
            <w:shd w:val="clear" w:color="auto" w:fill="auto"/>
          </w:tcPr>
          <w:p w14:paraId="22551DB9"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shd w:val="clear" w:color="auto" w:fill="auto"/>
          </w:tcPr>
          <w:p w14:paraId="69FAEB23" w14:textId="24181699"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 xml:space="preserve">Предложение (сведения об исполнении бюджета за квартал по государственным программа и непрограммным направлениям деятельности) не поддерживается, так как оно противоречит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Пунктом 134 Раздела «Отчет об исполнении бюджета (ф.0503117) в графе в графе 4 отражаются годовые объемы утвержденных бюджетных назначений на текущий финансовый год соответственно по </w:t>
            </w:r>
            <w:hyperlink r:id="rId12" w:history="1">
              <w:r w:rsidRPr="0068096F">
                <w:rPr>
                  <w:rFonts w:ascii="Times New Roman" w:hAnsi="Times New Roman" w:cs="Times New Roman"/>
                </w:rPr>
                <w:t>разделу</w:t>
              </w:r>
            </w:hyperlink>
            <w:r w:rsidRPr="0068096F">
              <w:rPr>
                <w:rFonts w:ascii="Times New Roman" w:hAnsi="Times New Roman" w:cs="Times New Roman"/>
              </w:rPr>
              <w:t xml:space="preserve"> "Расходы бюджета" и </w:t>
            </w:r>
            <w:hyperlink r:id="rId13" w:history="1">
              <w:r w:rsidRPr="0068096F">
                <w:rPr>
                  <w:rFonts w:ascii="Times New Roman" w:hAnsi="Times New Roman" w:cs="Times New Roman"/>
                </w:rPr>
                <w:t>разделу</w:t>
              </w:r>
            </w:hyperlink>
            <w:r w:rsidRPr="0068096F">
              <w:rPr>
                <w:rFonts w:ascii="Times New Roman" w:hAnsi="Times New Roman" w:cs="Times New Roman"/>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w:t>
            </w:r>
            <w:r w:rsidRPr="00D306D8">
              <w:rPr>
                <w:rFonts w:ascii="Times New Roman" w:hAnsi="Times New Roman" w:cs="Times New Roman"/>
                <w:bCs/>
              </w:rPr>
              <w:t>в соответствии со сводной бюджетной росписью,</w:t>
            </w:r>
            <w:r w:rsidRPr="0068096F">
              <w:rPr>
                <w:rFonts w:ascii="Times New Roman" w:hAnsi="Times New Roman" w:cs="Times New Roman"/>
              </w:rPr>
              <w:t xml:space="preserve"> с учетом последующих </w:t>
            </w:r>
            <w:r w:rsidRPr="0068096F">
              <w:rPr>
                <w:rFonts w:ascii="Times New Roman" w:hAnsi="Times New Roman" w:cs="Times New Roman"/>
              </w:rPr>
              <w:lastRenderedPageBreak/>
              <w:t>изменений, оформленных в установленном порядке на отчетную дату.</w:t>
            </w:r>
            <w:r>
              <w:rPr>
                <w:rFonts w:ascii="Times New Roman" w:hAnsi="Times New Roman" w:cs="Times New Roman"/>
              </w:rPr>
              <w:t xml:space="preserve"> </w:t>
            </w:r>
            <w:r w:rsidRPr="0068096F">
              <w:rPr>
                <w:rFonts w:ascii="Times New Roman" w:hAnsi="Times New Roman" w:cs="Times New Roman"/>
              </w:rPr>
              <w:t>Предлагаем по  показателю 3.4 указывать плановые назначения в соответствии со сводной бюджетной росписью.</w:t>
            </w:r>
          </w:p>
        </w:tc>
      </w:tr>
      <w:tr w:rsidR="00EC5531" w:rsidRPr="0068096F" w14:paraId="4216560C" w14:textId="77777777" w:rsidTr="00EC5531">
        <w:tc>
          <w:tcPr>
            <w:tcW w:w="576" w:type="dxa"/>
            <w:shd w:val="clear" w:color="auto" w:fill="auto"/>
          </w:tcPr>
          <w:p w14:paraId="22461180" w14:textId="2D321FC3"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6</w:t>
            </w:r>
            <w:r w:rsidR="00E1397B">
              <w:rPr>
                <w:rFonts w:ascii="Times New Roman" w:hAnsi="Times New Roman" w:cs="Times New Roman"/>
              </w:rPr>
              <w:t>5</w:t>
            </w:r>
          </w:p>
        </w:tc>
        <w:tc>
          <w:tcPr>
            <w:tcW w:w="3110" w:type="dxa"/>
            <w:shd w:val="clear" w:color="auto" w:fill="auto"/>
          </w:tcPr>
          <w:p w14:paraId="751A22C1" w14:textId="3E31DB4A"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3.4 с учетом пункта 12 предложений НИФИ</w:t>
            </w:r>
          </w:p>
        </w:tc>
        <w:tc>
          <w:tcPr>
            <w:tcW w:w="2268" w:type="dxa"/>
            <w:shd w:val="clear" w:color="auto" w:fill="auto"/>
          </w:tcPr>
          <w:p w14:paraId="06B43C5B"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Тюменская область</w:t>
            </w:r>
          </w:p>
        </w:tc>
        <w:tc>
          <w:tcPr>
            <w:tcW w:w="9412" w:type="dxa"/>
            <w:shd w:val="clear" w:color="auto" w:fill="auto"/>
          </w:tcPr>
          <w:p w14:paraId="354C0BFF" w14:textId="15442ED9" w:rsidR="00E624A4" w:rsidRPr="0068096F" w:rsidRDefault="00E624A4"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Исключить фразу:</w:t>
            </w:r>
            <w:r>
              <w:rPr>
                <w:rFonts w:ascii="Times New Roman" w:hAnsi="Times New Roman" w:cs="Times New Roman"/>
              </w:rPr>
              <w:t xml:space="preserve"> </w:t>
            </w:r>
            <w:r w:rsidRPr="0068096F">
              <w:rPr>
                <w:rFonts w:ascii="Times New Roman" w:hAnsi="Times New Roman" w:cs="Times New Roman"/>
              </w:rPr>
              <w:t>«В случае если законом о бюджете не предусмотрено 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оценка показателя принимает значение ноль баллов». В связи с тем, что п.3.1 статьи 184.1 БК РФ не регламентирует обязательного утверждения законом о бюджете субъекта РФ распределения бюджетных ассигнований по целевым статьям (государственным (муниципальным) программам и непрограммным направлениям деятельности), группам (группам и подгруппам) видов расходов.</w:t>
            </w:r>
          </w:p>
        </w:tc>
      </w:tr>
      <w:tr w:rsidR="00EC5531" w:rsidRPr="0068096F" w14:paraId="05284A7F" w14:textId="77777777" w:rsidTr="00EC5531">
        <w:tc>
          <w:tcPr>
            <w:tcW w:w="576" w:type="dxa"/>
            <w:shd w:val="clear" w:color="auto" w:fill="auto"/>
          </w:tcPr>
          <w:p w14:paraId="6DEFD150" w14:textId="54B238E5"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6</w:t>
            </w:r>
            <w:r w:rsidR="00E1397B">
              <w:rPr>
                <w:rFonts w:ascii="Times New Roman" w:hAnsi="Times New Roman" w:cs="Times New Roman"/>
              </w:rPr>
              <w:t>6</w:t>
            </w:r>
          </w:p>
        </w:tc>
        <w:tc>
          <w:tcPr>
            <w:tcW w:w="3110" w:type="dxa"/>
            <w:shd w:val="clear" w:color="auto" w:fill="auto"/>
          </w:tcPr>
          <w:p w14:paraId="243DEACB" w14:textId="0893D64A"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3.5 с учетом пункта 13 предложений НИФИ</w:t>
            </w:r>
          </w:p>
        </w:tc>
        <w:tc>
          <w:tcPr>
            <w:tcW w:w="2268" w:type="dxa"/>
            <w:shd w:val="clear" w:color="auto" w:fill="auto"/>
          </w:tcPr>
          <w:p w14:paraId="7665239E"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Владимирская область</w:t>
            </w:r>
          </w:p>
        </w:tc>
        <w:tc>
          <w:tcPr>
            <w:tcW w:w="9412" w:type="dxa"/>
            <w:shd w:val="clear" w:color="auto" w:fill="auto"/>
          </w:tcPr>
          <w:p w14:paraId="458A1CD2" w14:textId="66419275" w:rsidR="00E624A4" w:rsidRPr="0068096F" w:rsidRDefault="00E624A4" w:rsidP="00EC5531">
            <w:pPr>
              <w:spacing w:before="40" w:after="40"/>
              <w:jc w:val="both"/>
              <w:rPr>
                <w:rFonts w:ascii="Times New Roman" w:hAnsi="Times New Roman" w:cs="Times New Roman"/>
              </w:rPr>
            </w:pPr>
            <w:r w:rsidRPr="0068096F">
              <w:rPr>
                <w:rFonts w:ascii="Times New Roman" w:hAnsi="Times New Roman" w:cs="Times New Roman"/>
              </w:rPr>
              <w:t>В случае, если плановые значения по предоставлению межбюджетных трансфертов  бюджетам муниципальных образований  будут представлены в объемах, утвержденных законом о бюджете, то анализ не будет отражать реального исполнения бюджета, поскольку в течение года в бюджетные ассигнования могут быть внесены изменения в соответствии с Бюджетным кодексом Российской Федерации (статья 217) без внесения изменений в закон о бюджете. Кроме того, в связи с геополитической и экономической  ситуацией в Российской Федерации Бюджетным кодексом Российской Федерации ежегодно для субъектов устанавливаются особенности в части исполнения бюджетов, а именно, расширяются полномочия высших исполнительных органов госвласти по перераспределению бюджетных ассигнований без внесения изменений в закон о бюджете.</w:t>
            </w:r>
            <w:r w:rsidR="00D74A1A">
              <w:rPr>
                <w:rFonts w:ascii="Times New Roman" w:hAnsi="Times New Roman" w:cs="Times New Roman"/>
              </w:rPr>
              <w:t xml:space="preserve"> </w:t>
            </w:r>
            <w:r w:rsidRPr="00D306D8">
              <w:rPr>
                <w:rFonts w:ascii="Times New Roman" w:hAnsi="Times New Roman" w:cs="Times New Roman"/>
                <w:bCs/>
              </w:rPr>
              <w:t>Предлагаем наименование показателя изложить в следующей редакции:</w:t>
            </w:r>
            <w:r>
              <w:rPr>
                <w:rFonts w:ascii="Times New Roman" w:hAnsi="Times New Roman" w:cs="Times New Roman"/>
                <w:bCs/>
              </w:rPr>
              <w:t xml:space="preserve"> </w:t>
            </w:r>
            <w:r w:rsidRPr="0068096F">
              <w:rPr>
                <w:rFonts w:ascii="Times New Roman" w:hAnsi="Times New Roman" w:cs="Times New Roman"/>
              </w:rPr>
              <w:t>«Размещаются ли сведения о предоставленных из бюджета субъекта Российской Федерации межбюджетных трансфертах бюджетам муниципальных образований за первый квартал, полугодие, девять месяцев 2023 года в сравнении с плановыми значениями межбюджетных трансфертов, предоставляемых бюджетам муниципальных образований по сводной бюджетной росписи на отчетную дату».</w:t>
            </w:r>
          </w:p>
        </w:tc>
      </w:tr>
      <w:tr w:rsidR="00EC5531" w:rsidRPr="0068096F" w14:paraId="47F4CFDC" w14:textId="77777777" w:rsidTr="00EC5531">
        <w:tc>
          <w:tcPr>
            <w:tcW w:w="576" w:type="dxa"/>
            <w:shd w:val="clear" w:color="auto" w:fill="auto"/>
          </w:tcPr>
          <w:p w14:paraId="75BEA16E" w14:textId="5596AA10"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6</w:t>
            </w:r>
            <w:r w:rsidR="00E1397B">
              <w:rPr>
                <w:rFonts w:ascii="Times New Roman" w:hAnsi="Times New Roman" w:cs="Times New Roman"/>
              </w:rPr>
              <w:t>7</w:t>
            </w:r>
          </w:p>
        </w:tc>
        <w:tc>
          <w:tcPr>
            <w:tcW w:w="3110" w:type="dxa"/>
            <w:shd w:val="clear" w:color="auto" w:fill="auto"/>
          </w:tcPr>
          <w:p w14:paraId="2D43FB1D" w14:textId="05A0E50A"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3.5 с учетом пункта 13 предложений НИФИ</w:t>
            </w:r>
          </w:p>
        </w:tc>
        <w:tc>
          <w:tcPr>
            <w:tcW w:w="2268" w:type="dxa"/>
            <w:shd w:val="clear" w:color="auto" w:fill="auto"/>
          </w:tcPr>
          <w:p w14:paraId="24054EA5"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shd w:val="clear" w:color="auto" w:fill="auto"/>
          </w:tcPr>
          <w:p w14:paraId="7AA6D1E0" w14:textId="477E5BF8" w:rsidR="00E624A4" w:rsidRPr="0068096F" w:rsidRDefault="00E624A4" w:rsidP="00EC5531">
            <w:pPr>
              <w:spacing w:before="40" w:after="40"/>
              <w:ind w:firstLine="6"/>
              <w:jc w:val="both"/>
              <w:rPr>
                <w:rFonts w:ascii="Times New Roman" w:hAnsi="Times New Roman" w:cs="Times New Roman"/>
              </w:rPr>
            </w:pPr>
            <w:r w:rsidRPr="0068096F">
              <w:rPr>
                <w:rFonts w:ascii="Times New Roman" w:hAnsi="Times New Roman" w:cs="Times New Roman"/>
              </w:rPr>
              <w:t xml:space="preserve">Предложение (сведения о предоставленных межбюджетных трансфертах за квартал по государственным программа и непрограммным направлениям деятельности) не поддерживается, так как оно противоречит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Пунктом </w:t>
            </w:r>
            <w:r w:rsidRPr="0068096F">
              <w:rPr>
                <w:rFonts w:ascii="Times New Roman" w:hAnsi="Times New Roman" w:cs="Times New Roman"/>
              </w:rPr>
              <w:lastRenderedPageBreak/>
              <w:t xml:space="preserve">134 Раздела «Отчет об исполнении бюджета (ф.0503117) в графе в графе 4 отражаются годовые объемы утвержденных бюджетных назначений на текущий финансовый год соответственно  по </w:t>
            </w:r>
            <w:hyperlink r:id="rId14" w:history="1">
              <w:r w:rsidRPr="0068096F">
                <w:rPr>
                  <w:rFonts w:ascii="Times New Roman" w:hAnsi="Times New Roman" w:cs="Times New Roman"/>
                </w:rPr>
                <w:t>разделу</w:t>
              </w:r>
            </w:hyperlink>
            <w:r w:rsidRPr="0068096F">
              <w:rPr>
                <w:rFonts w:ascii="Times New Roman" w:hAnsi="Times New Roman" w:cs="Times New Roman"/>
              </w:rPr>
              <w:t xml:space="preserve"> "Расходы бюджета" и </w:t>
            </w:r>
            <w:hyperlink r:id="rId15" w:history="1">
              <w:r w:rsidRPr="0068096F">
                <w:rPr>
                  <w:rFonts w:ascii="Times New Roman" w:hAnsi="Times New Roman" w:cs="Times New Roman"/>
                </w:rPr>
                <w:t>разделу</w:t>
              </w:r>
            </w:hyperlink>
            <w:r w:rsidRPr="0068096F">
              <w:rPr>
                <w:rFonts w:ascii="Times New Roman" w:hAnsi="Times New Roman" w:cs="Times New Roman"/>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w:t>
            </w:r>
            <w:r w:rsidRPr="00D306D8">
              <w:rPr>
                <w:rFonts w:ascii="Times New Roman" w:hAnsi="Times New Roman" w:cs="Times New Roman"/>
                <w:bCs/>
              </w:rPr>
              <w:t xml:space="preserve">в соответствии со сводной бюджетной росписью, </w:t>
            </w:r>
            <w:r w:rsidRPr="0068096F">
              <w:rPr>
                <w:rFonts w:ascii="Times New Roman" w:hAnsi="Times New Roman" w:cs="Times New Roman"/>
              </w:rPr>
              <w:t>с учетом последующих изменений, оформленных в установленном порядке на отчетную дату.  Предлагаем плановые назначения указывать со сводной бюджетной росписью</w:t>
            </w:r>
          </w:p>
        </w:tc>
      </w:tr>
      <w:tr w:rsidR="00EC5531" w:rsidRPr="0068096F" w14:paraId="609D56FF" w14:textId="77777777" w:rsidTr="00EC5531">
        <w:tc>
          <w:tcPr>
            <w:tcW w:w="576" w:type="dxa"/>
            <w:shd w:val="clear" w:color="auto" w:fill="auto"/>
          </w:tcPr>
          <w:p w14:paraId="15D6FBC6" w14:textId="77F3F40B"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6</w:t>
            </w:r>
            <w:r w:rsidR="00E1397B">
              <w:rPr>
                <w:rFonts w:ascii="Times New Roman" w:hAnsi="Times New Roman" w:cs="Times New Roman"/>
              </w:rPr>
              <w:t>8</w:t>
            </w:r>
          </w:p>
        </w:tc>
        <w:tc>
          <w:tcPr>
            <w:tcW w:w="3110" w:type="dxa"/>
            <w:shd w:val="clear" w:color="auto" w:fill="auto"/>
          </w:tcPr>
          <w:p w14:paraId="73858E07" w14:textId="17E3125C"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3.5 с учетом пункта 13 предложений НИФИ</w:t>
            </w:r>
          </w:p>
        </w:tc>
        <w:tc>
          <w:tcPr>
            <w:tcW w:w="2268" w:type="dxa"/>
            <w:shd w:val="clear" w:color="auto" w:fill="auto"/>
          </w:tcPr>
          <w:p w14:paraId="65A69E19"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Самарская область</w:t>
            </w:r>
          </w:p>
        </w:tc>
        <w:tc>
          <w:tcPr>
            <w:tcW w:w="9412" w:type="dxa"/>
            <w:shd w:val="clear" w:color="auto" w:fill="auto"/>
          </w:tcPr>
          <w:p w14:paraId="72D386FF" w14:textId="39F40569" w:rsidR="00E624A4" w:rsidRPr="0068096F" w:rsidRDefault="00E624A4" w:rsidP="00EC5531">
            <w:pPr>
              <w:pStyle w:val="22"/>
              <w:shd w:val="clear" w:color="auto" w:fill="auto"/>
              <w:spacing w:before="40" w:after="40" w:line="240" w:lineRule="auto"/>
              <w:rPr>
                <w:sz w:val="22"/>
                <w:szCs w:val="22"/>
              </w:rPr>
            </w:pPr>
            <w:r w:rsidRPr="0068096F">
              <w:rPr>
                <w:sz w:val="22"/>
                <w:szCs w:val="22"/>
                <w:lang w:eastAsia="ru-RU" w:bidi="ru-RU"/>
              </w:rPr>
              <w:t>Предлагается внести изменения в методику оценки показателя 3.5 «Размещаются ли сведения о предоставленных из бюджета субъекта Российской Федерации межбюджетных трансфертах бюджетам муниципальных образований за первый квартал, полугодие, девять месяцев в сравнении с запланированными значениями на соответствующий период (финансовый год)?» на 2023 год в части источника данных о плановых значениях.</w:t>
            </w:r>
            <w:r>
              <w:rPr>
                <w:sz w:val="22"/>
                <w:szCs w:val="22"/>
                <w:lang w:eastAsia="ru-RU" w:bidi="ru-RU"/>
              </w:rPr>
              <w:t xml:space="preserve"> </w:t>
            </w:r>
            <w:r w:rsidRPr="0068096F">
              <w:rPr>
                <w:sz w:val="22"/>
                <w:szCs w:val="22"/>
                <w:lang w:eastAsia="ru-RU" w:bidi="ru-RU"/>
              </w:rPr>
              <w:t>В качестве источника данных о плановых значениях предлагается учитывать только закон о бюджете с учетом внесенных в него изменений по состоянию на конец отчетного периода (далее - закон о бюджете) и не учитывать представление иных данных в целях оценки показателя. В случае несоответствия сведений о плановых значениях, указанных в аналитических данных, значениям, утвержденным законом о бюджете, сведения расцениваются как недостоверные и оценка показателя принимает значение ноль баллов.</w:t>
            </w:r>
            <w:r>
              <w:rPr>
                <w:sz w:val="22"/>
                <w:szCs w:val="22"/>
                <w:lang w:eastAsia="ru-RU" w:bidi="ru-RU"/>
              </w:rPr>
              <w:t xml:space="preserve"> </w:t>
            </w:r>
            <w:r w:rsidRPr="0068096F">
              <w:rPr>
                <w:sz w:val="22"/>
                <w:szCs w:val="22"/>
                <w:lang w:eastAsia="ru-RU" w:bidi="ru-RU"/>
              </w:rPr>
              <w:t>Вместе с тем необходимо отметить, что в соответствии с положениями Бюджетного кодекса Российской Федерации в ряде случаев межбюджетные трансферты местным бюджета из бюджетов субъектов Российской Федерации могут быть предусмотрены путем внесения изменений в сводную бюджетную роспись и распределены (перераспределены) актами высшего исполнительного органа государственной власти субъекта Российской Федерации без внесения изменений в закон о бюджете.</w:t>
            </w:r>
            <w:r w:rsidR="00D74A1A">
              <w:rPr>
                <w:sz w:val="22"/>
                <w:szCs w:val="22"/>
                <w:lang w:eastAsia="ru-RU" w:bidi="ru-RU"/>
              </w:rPr>
              <w:t xml:space="preserve"> </w:t>
            </w:r>
            <w:r w:rsidRPr="0068096F">
              <w:rPr>
                <w:sz w:val="22"/>
                <w:szCs w:val="22"/>
                <w:lang w:eastAsia="ru-RU" w:bidi="ru-RU"/>
              </w:rPr>
              <w:t>В этой связи считаем, что предлагаемые изменения в методику оценки показателя 3.5, учитывающие в качестве источника данных о плановых значениях только закон о бюджете и оценивающие сведения о плановых значениях, предусмотренных иными правовыми актами, как недостоверные, противоречит действующему бюджетному законодательству.</w:t>
            </w:r>
            <w:r w:rsidR="00D74A1A">
              <w:rPr>
                <w:sz w:val="22"/>
                <w:szCs w:val="22"/>
                <w:lang w:eastAsia="ru-RU" w:bidi="ru-RU"/>
              </w:rPr>
              <w:t xml:space="preserve"> </w:t>
            </w:r>
            <w:r w:rsidRPr="0068096F">
              <w:rPr>
                <w:sz w:val="22"/>
                <w:szCs w:val="22"/>
                <w:lang w:eastAsia="ru-RU" w:bidi="ru-RU"/>
              </w:rPr>
              <w:t>На основании изложенного предлагаем в 2023 году придерживаться действующего в 2022 году подхода при оценке показателя 3.5</w:t>
            </w:r>
          </w:p>
        </w:tc>
      </w:tr>
      <w:tr w:rsidR="00EC5531" w:rsidRPr="0068096F" w14:paraId="4130DD84" w14:textId="77777777" w:rsidTr="00EC5531">
        <w:tc>
          <w:tcPr>
            <w:tcW w:w="576" w:type="dxa"/>
            <w:shd w:val="clear" w:color="auto" w:fill="auto"/>
          </w:tcPr>
          <w:p w14:paraId="0F1F4C02" w14:textId="713ADDF6" w:rsidR="00E624A4" w:rsidRPr="0068096F" w:rsidRDefault="000C6E1A" w:rsidP="00EC5531">
            <w:pPr>
              <w:spacing w:before="40" w:after="40"/>
              <w:jc w:val="center"/>
              <w:rPr>
                <w:rFonts w:ascii="Times New Roman" w:hAnsi="Times New Roman" w:cs="Times New Roman"/>
              </w:rPr>
            </w:pPr>
            <w:r>
              <w:rPr>
                <w:rFonts w:ascii="Times New Roman" w:hAnsi="Times New Roman" w:cs="Times New Roman"/>
              </w:rPr>
              <w:t>6</w:t>
            </w:r>
            <w:r w:rsidR="00E1397B">
              <w:rPr>
                <w:rFonts w:ascii="Times New Roman" w:hAnsi="Times New Roman" w:cs="Times New Roman"/>
              </w:rPr>
              <w:t>9</w:t>
            </w:r>
          </w:p>
        </w:tc>
        <w:tc>
          <w:tcPr>
            <w:tcW w:w="3110" w:type="dxa"/>
            <w:shd w:val="clear" w:color="auto" w:fill="auto"/>
          </w:tcPr>
          <w:p w14:paraId="3EB39443" w14:textId="35D7D695" w:rsidR="00E624A4" w:rsidRPr="0068096F" w:rsidRDefault="00E624A4" w:rsidP="00EC5531">
            <w:pPr>
              <w:spacing w:before="40" w:after="40"/>
              <w:rPr>
                <w:rFonts w:ascii="Times New Roman" w:hAnsi="Times New Roman" w:cs="Times New Roman"/>
              </w:rPr>
            </w:pPr>
            <w:r w:rsidRPr="0068096F">
              <w:rPr>
                <w:rFonts w:ascii="Times New Roman" w:hAnsi="Times New Roman" w:cs="Times New Roman"/>
              </w:rPr>
              <w:t>Показатель 3.5 с учетом пункта 13 предложений НИФИ</w:t>
            </w:r>
          </w:p>
        </w:tc>
        <w:tc>
          <w:tcPr>
            <w:tcW w:w="2268" w:type="dxa"/>
            <w:shd w:val="clear" w:color="auto" w:fill="auto"/>
          </w:tcPr>
          <w:p w14:paraId="0A4B9646" w14:textId="77777777" w:rsidR="00E624A4" w:rsidRPr="0068096F" w:rsidRDefault="00E624A4" w:rsidP="00EC5531">
            <w:pPr>
              <w:spacing w:before="40" w:after="40"/>
              <w:jc w:val="center"/>
              <w:rPr>
                <w:rFonts w:ascii="Times New Roman" w:hAnsi="Times New Roman" w:cs="Times New Roman"/>
              </w:rPr>
            </w:pPr>
            <w:r w:rsidRPr="0068096F">
              <w:rPr>
                <w:rFonts w:ascii="Times New Roman" w:hAnsi="Times New Roman" w:cs="Times New Roman"/>
              </w:rPr>
              <w:t>Хабаровский край</w:t>
            </w:r>
          </w:p>
        </w:tc>
        <w:tc>
          <w:tcPr>
            <w:tcW w:w="9412" w:type="dxa"/>
            <w:shd w:val="clear" w:color="auto" w:fill="auto"/>
          </w:tcPr>
          <w:p w14:paraId="6C68BA8E" w14:textId="594881E0" w:rsidR="00E624A4" w:rsidRPr="0068096F" w:rsidRDefault="00E624A4"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Предлагается уточнить требования к оценке показателя 3.5 в части источника данных о плановых назначениях – использовать исключительно плановые назначения, утвержденные законом о бюджете.</w:t>
            </w:r>
            <w:r>
              <w:rPr>
                <w:rFonts w:ascii="Times New Roman" w:hAnsi="Times New Roman" w:cs="Times New Roman"/>
              </w:rPr>
              <w:t xml:space="preserve"> </w:t>
            </w:r>
            <w:r w:rsidRPr="0068096F">
              <w:rPr>
                <w:rFonts w:ascii="Times New Roman" w:hAnsi="Times New Roman" w:cs="Times New Roman"/>
              </w:rPr>
              <w:t xml:space="preserve">В соответствии со статьей 36 Бюджетного кодекса Российской Федерации в целях полного и своевременного отражения объемов межбюджетных трансфертов, предусмотренных </w:t>
            </w:r>
            <w:r w:rsidRPr="0068096F">
              <w:rPr>
                <w:rFonts w:ascii="Times New Roman" w:hAnsi="Times New Roman" w:cs="Times New Roman"/>
              </w:rPr>
              <w:lastRenderedPageBreak/>
              <w:t>муниципальным образованиям, в настоящее время аналитические таблицы по пункту 3.5 заполняются в соответствии с уточненной сводной бюджетной росписью краевого бюджета.</w:t>
            </w:r>
            <w:r>
              <w:rPr>
                <w:rFonts w:ascii="Times New Roman" w:hAnsi="Times New Roman" w:cs="Times New Roman"/>
              </w:rPr>
              <w:t xml:space="preserve"> </w:t>
            </w:r>
            <w:r w:rsidRPr="0068096F">
              <w:rPr>
                <w:rFonts w:ascii="Times New Roman" w:hAnsi="Times New Roman" w:cs="Times New Roman"/>
              </w:rPr>
              <w:t>Возможность внесения изменений в сводную бюджетную роспись без внесения изменений в закон о бюджете предусмотрена пунктом 3 статьи 217 Бюджетного кодекса Российской Федерации.</w:t>
            </w:r>
            <w:r w:rsidR="00D74A1A">
              <w:rPr>
                <w:rFonts w:ascii="Times New Roman" w:hAnsi="Times New Roman" w:cs="Times New Roman"/>
              </w:rPr>
              <w:t xml:space="preserve"> </w:t>
            </w:r>
            <w:r w:rsidRPr="0068096F">
              <w:rPr>
                <w:rFonts w:ascii="Times New Roman" w:hAnsi="Times New Roman" w:cs="Times New Roman"/>
              </w:rPr>
              <w:t>Кроме того, согласно пункту 134 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в формах бюджетной отчетности (ф. 0503117, ф. 0503317) утвержденные бюджетные назначения по расходам бюджета отражаются в соответствии со сводной бюджетной росписью, с учетом последующих изменений, оформленных в установленном порядке на отчетную дату. Бюджетная отчетность по форме ф.0503317 представляется в Министерство финансов Российской Федерации, размещается на официальном сайте министерства финансов Хабаровского края. Муниципальным образованиям края направляются уведомления о предоставлении субсидии, субвенции, иного межбюджетного трансферта, имеющего целевое назначение, ежемесячно проводится сверка плановых показателей по межбюджетным трансфертам.</w:t>
            </w:r>
            <w:r w:rsidR="00D74A1A">
              <w:rPr>
                <w:rFonts w:ascii="Times New Roman" w:hAnsi="Times New Roman" w:cs="Times New Roman"/>
              </w:rPr>
              <w:t xml:space="preserve"> </w:t>
            </w:r>
            <w:r w:rsidRPr="0068096F">
              <w:rPr>
                <w:rFonts w:ascii="Times New Roman" w:hAnsi="Times New Roman" w:cs="Times New Roman"/>
              </w:rPr>
              <w:t>Все аналитические таблицы по пункту 3.5, размещаемые министерством финансов Хабаровского края, соответствуют вышеуказанным формам бюджетной отчетности и доводимым уведомлениям.</w:t>
            </w:r>
            <w:r>
              <w:rPr>
                <w:rFonts w:ascii="Times New Roman" w:hAnsi="Times New Roman" w:cs="Times New Roman"/>
              </w:rPr>
              <w:t xml:space="preserve"> </w:t>
            </w:r>
            <w:r w:rsidRPr="0068096F">
              <w:rPr>
                <w:rFonts w:ascii="Times New Roman" w:hAnsi="Times New Roman" w:cs="Times New Roman"/>
              </w:rPr>
              <w:t>Одним из важнейших принципов для обеспечения открытости бюджетных данных, установленных Методикой составления рейтинга субъектов Российской Федерации по уровню открытости бюджетных данных, является качество бюджетных данных: бюджетные данные должны быть достоверными, актуальными, сопоставимыми, без внутренних противоречий и противоречий между различными периодами.</w:t>
            </w:r>
            <w:r>
              <w:rPr>
                <w:rFonts w:ascii="Times New Roman" w:hAnsi="Times New Roman" w:cs="Times New Roman"/>
              </w:rPr>
              <w:t xml:space="preserve"> </w:t>
            </w:r>
            <w:r w:rsidRPr="0068096F">
              <w:rPr>
                <w:rFonts w:ascii="Times New Roman" w:hAnsi="Times New Roman" w:cs="Times New Roman"/>
              </w:rPr>
              <w:t>На основании вышеизложенного, в целях соблюдения принципов открытости и актуальности, предлагаем при оценке показателя 3.5 источником данных о плановых назначениях использовать уточненную сводную бюджетную роспись краевого бюджета</w:t>
            </w:r>
            <w:r w:rsidR="00D74A1A">
              <w:rPr>
                <w:rFonts w:ascii="Times New Roman" w:hAnsi="Times New Roman" w:cs="Times New Roman"/>
              </w:rPr>
              <w:t>.</w:t>
            </w:r>
          </w:p>
        </w:tc>
      </w:tr>
      <w:tr w:rsidR="00EC5531" w:rsidRPr="0068096F" w14:paraId="63CCB820" w14:textId="77777777" w:rsidTr="00667064">
        <w:tc>
          <w:tcPr>
            <w:tcW w:w="576" w:type="dxa"/>
            <w:shd w:val="clear" w:color="auto" w:fill="FFC653"/>
          </w:tcPr>
          <w:p w14:paraId="0FC0BFB1" w14:textId="77777777" w:rsidR="00D74A1A" w:rsidRPr="0068096F" w:rsidRDefault="00D74A1A" w:rsidP="00EC5531">
            <w:pPr>
              <w:spacing w:before="40" w:after="40"/>
              <w:jc w:val="center"/>
              <w:rPr>
                <w:rFonts w:ascii="Times New Roman" w:hAnsi="Times New Roman" w:cs="Times New Roman"/>
              </w:rPr>
            </w:pPr>
          </w:p>
        </w:tc>
        <w:tc>
          <w:tcPr>
            <w:tcW w:w="14790" w:type="dxa"/>
            <w:gridSpan w:val="3"/>
            <w:shd w:val="clear" w:color="auto" w:fill="FFC653"/>
          </w:tcPr>
          <w:p w14:paraId="532A2F9E" w14:textId="18781CCD" w:rsidR="00D74A1A" w:rsidRPr="00D74A1A" w:rsidRDefault="00D74A1A" w:rsidP="00EC5531">
            <w:pPr>
              <w:spacing w:before="40" w:after="40"/>
              <w:jc w:val="both"/>
              <w:rPr>
                <w:rFonts w:ascii="Times New Roman" w:hAnsi="Times New Roman" w:cs="Times New Roman"/>
              </w:rPr>
            </w:pPr>
            <w:r w:rsidRPr="00D74A1A">
              <w:rPr>
                <w:rFonts w:ascii="Times New Roman" w:hAnsi="Times New Roman" w:cs="Times New Roman"/>
              </w:rPr>
              <w:t>Раздел 4. Годовой отчет об исполнении бюджета</w:t>
            </w:r>
          </w:p>
        </w:tc>
      </w:tr>
      <w:tr w:rsidR="00EC5531" w:rsidRPr="0068096F" w14:paraId="556E8A7F" w14:textId="77777777" w:rsidTr="00EC5531">
        <w:tc>
          <w:tcPr>
            <w:tcW w:w="576" w:type="dxa"/>
          </w:tcPr>
          <w:p w14:paraId="3E7E181F" w14:textId="3853255C" w:rsidR="00D74A1A" w:rsidRPr="0068096F" w:rsidRDefault="00E1397B" w:rsidP="00EC5531">
            <w:pPr>
              <w:spacing w:before="40" w:after="40"/>
              <w:jc w:val="center"/>
              <w:rPr>
                <w:rFonts w:ascii="Times New Roman" w:hAnsi="Times New Roman" w:cs="Times New Roman"/>
              </w:rPr>
            </w:pPr>
            <w:r>
              <w:rPr>
                <w:rFonts w:ascii="Times New Roman" w:hAnsi="Times New Roman" w:cs="Times New Roman"/>
              </w:rPr>
              <w:t>70</w:t>
            </w:r>
          </w:p>
        </w:tc>
        <w:tc>
          <w:tcPr>
            <w:tcW w:w="3110" w:type="dxa"/>
          </w:tcPr>
          <w:p w14:paraId="0670305C" w14:textId="26116711" w:rsidR="00D74A1A" w:rsidRPr="0068096F" w:rsidRDefault="00D74A1A" w:rsidP="00EC5531">
            <w:pPr>
              <w:spacing w:before="40" w:after="40"/>
              <w:rPr>
                <w:rFonts w:ascii="Times New Roman" w:hAnsi="Times New Roman" w:cs="Times New Roman"/>
              </w:rPr>
            </w:pPr>
            <w:r w:rsidRPr="0068096F">
              <w:rPr>
                <w:rFonts w:ascii="Times New Roman" w:hAnsi="Times New Roman" w:cs="Times New Roman"/>
              </w:rPr>
              <w:t>Показатель 4.2</w:t>
            </w:r>
            <w:r>
              <w:rPr>
                <w:rFonts w:ascii="Times New Roman" w:hAnsi="Times New Roman" w:cs="Times New Roman"/>
              </w:rPr>
              <w:t xml:space="preserve"> с учетом пункта 14 предложений НИФИ</w:t>
            </w:r>
          </w:p>
        </w:tc>
        <w:tc>
          <w:tcPr>
            <w:tcW w:w="2268" w:type="dxa"/>
          </w:tcPr>
          <w:p w14:paraId="18FBFDC2" w14:textId="76964DF3"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tcPr>
          <w:p w14:paraId="1B046CDD" w14:textId="04ABBCB7" w:rsidR="00D74A1A" w:rsidRPr="0068096F" w:rsidRDefault="00D74A1A" w:rsidP="00EC5531">
            <w:pPr>
              <w:spacing w:before="40" w:after="40"/>
              <w:jc w:val="both"/>
              <w:rPr>
                <w:rFonts w:ascii="Times New Roman" w:hAnsi="Times New Roman" w:cs="Times New Roman"/>
              </w:rPr>
            </w:pPr>
            <w:r w:rsidRPr="0068096F">
              <w:rPr>
                <w:rFonts w:ascii="Times New Roman" w:hAnsi="Times New Roman" w:cs="Times New Roman"/>
              </w:rPr>
              <w:t xml:space="preserve">В показателе 4.2 срок для размещения сведений о принятии решений о возвращении на доработку, отклонении </w:t>
            </w:r>
            <w:r w:rsidRPr="00D74A1A">
              <w:rPr>
                <w:rFonts w:ascii="Times New Roman" w:hAnsi="Times New Roman" w:cs="Times New Roman"/>
                <w:bCs/>
              </w:rPr>
              <w:t xml:space="preserve">установить </w:t>
            </w:r>
            <w:r w:rsidRPr="0068096F">
              <w:rPr>
                <w:rFonts w:ascii="Times New Roman" w:hAnsi="Times New Roman" w:cs="Times New Roman"/>
              </w:rPr>
              <w:t xml:space="preserve">5 рабочих дней, поскольку такое решение принимается законодательным органом (Народный Хурал Республики Бурятия) и оно может быть получено финансовым органом субъекта РФ по истечении 2-х рабочих дней. </w:t>
            </w:r>
          </w:p>
        </w:tc>
      </w:tr>
      <w:tr w:rsidR="00EC5531" w:rsidRPr="0068096F" w14:paraId="3965427C" w14:textId="77777777" w:rsidTr="00EC5531">
        <w:tc>
          <w:tcPr>
            <w:tcW w:w="576" w:type="dxa"/>
          </w:tcPr>
          <w:p w14:paraId="0CC3FBE3" w14:textId="1B2B0712"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7</w:t>
            </w:r>
            <w:r w:rsidR="00E1397B">
              <w:rPr>
                <w:rFonts w:ascii="Times New Roman" w:hAnsi="Times New Roman" w:cs="Times New Roman"/>
              </w:rPr>
              <w:t>1</w:t>
            </w:r>
          </w:p>
        </w:tc>
        <w:tc>
          <w:tcPr>
            <w:tcW w:w="3110" w:type="dxa"/>
          </w:tcPr>
          <w:p w14:paraId="55A2ED75" w14:textId="75F77EF9" w:rsidR="00D74A1A" w:rsidRPr="0068096F" w:rsidRDefault="00D74A1A" w:rsidP="00EC5531">
            <w:pPr>
              <w:spacing w:before="40" w:after="40"/>
              <w:rPr>
                <w:rFonts w:ascii="Times New Roman" w:hAnsi="Times New Roman" w:cs="Times New Roman"/>
              </w:rPr>
            </w:pPr>
            <w:r w:rsidRPr="0068096F">
              <w:rPr>
                <w:rFonts w:ascii="Times New Roman" w:hAnsi="Times New Roman" w:cs="Times New Roman"/>
              </w:rPr>
              <w:t>Показатель 4.2 с учетом пункта 14 предложений НИФИ</w:t>
            </w:r>
          </w:p>
        </w:tc>
        <w:tc>
          <w:tcPr>
            <w:tcW w:w="2268" w:type="dxa"/>
          </w:tcPr>
          <w:p w14:paraId="667C91F8" w14:textId="77777777"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Иркутская область</w:t>
            </w:r>
          </w:p>
        </w:tc>
        <w:tc>
          <w:tcPr>
            <w:tcW w:w="9412" w:type="dxa"/>
          </w:tcPr>
          <w:p w14:paraId="0A537AFB" w14:textId="328154BB" w:rsidR="00D74A1A" w:rsidRPr="0068096F" w:rsidRDefault="00D74A1A" w:rsidP="00EC5531">
            <w:pPr>
              <w:spacing w:before="40" w:after="40"/>
              <w:jc w:val="both"/>
              <w:rPr>
                <w:rFonts w:ascii="Times New Roman" w:hAnsi="Times New Roman" w:cs="Times New Roman"/>
              </w:rPr>
            </w:pPr>
            <w:r w:rsidRPr="0068096F">
              <w:rPr>
                <w:rFonts w:ascii="Times New Roman" w:hAnsi="Times New Roman" w:cs="Times New Roman"/>
              </w:rPr>
              <w:t>В абзаце 11 исключить слова «возвращение на доработку» и «повторное внесение».</w:t>
            </w:r>
            <w:r w:rsidR="00613689">
              <w:rPr>
                <w:rFonts w:ascii="Times New Roman" w:hAnsi="Times New Roman" w:cs="Times New Roman"/>
              </w:rPr>
              <w:t xml:space="preserve"> </w:t>
            </w:r>
            <w:r w:rsidRPr="0068096F">
              <w:rPr>
                <w:rFonts w:ascii="Times New Roman" w:hAnsi="Times New Roman" w:cs="Times New Roman"/>
              </w:rPr>
              <w:t>Обоснование</w:t>
            </w:r>
            <w:r>
              <w:rPr>
                <w:rFonts w:ascii="Times New Roman" w:hAnsi="Times New Roman" w:cs="Times New Roman"/>
              </w:rPr>
              <w:t xml:space="preserve">. </w:t>
            </w:r>
            <w:r w:rsidRPr="0068096F">
              <w:rPr>
                <w:rFonts w:ascii="Times New Roman" w:hAnsi="Times New Roman" w:cs="Times New Roman"/>
              </w:rPr>
              <w:t>В соответствии с пунктом 3 статьи 264.5 Бюджетного кодекса Российской Федерации законодательный (представительный) орган принимает решение об утверждении либо отклонении закона (решения) об исполнении бюджета.</w:t>
            </w:r>
            <w:r>
              <w:rPr>
                <w:rFonts w:ascii="Times New Roman" w:hAnsi="Times New Roman" w:cs="Times New Roman"/>
              </w:rPr>
              <w:t xml:space="preserve"> Таким образом</w:t>
            </w:r>
            <w:r w:rsidRPr="0068096F">
              <w:rPr>
                <w:rFonts w:ascii="Times New Roman" w:hAnsi="Times New Roman" w:cs="Times New Roman"/>
              </w:rPr>
              <w:t xml:space="preserve"> при отклонении проекта закона формируется новый проект и ему присваивается иной регистрационный номер</w:t>
            </w:r>
            <w:r>
              <w:rPr>
                <w:rFonts w:ascii="Times New Roman" w:hAnsi="Times New Roman" w:cs="Times New Roman"/>
              </w:rPr>
              <w:t>.</w:t>
            </w:r>
          </w:p>
        </w:tc>
      </w:tr>
      <w:tr w:rsidR="00EC5531" w:rsidRPr="0068096F" w14:paraId="28B9448E" w14:textId="77777777" w:rsidTr="00EC5531">
        <w:tc>
          <w:tcPr>
            <w:tcW w:w="576" w:type="dxa"/>
          </w:tcPr>
          <w:p w14:paraId="7CB47266" w14:textId="0D355BAD"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t>7</w:t>
            </w:r>
            <w:r w:rsidR="00E1397B">
              <w:rPr>
                <w:rFonts w:ascii="Times New Roman" w:hAnsi="Times New Roman" w:cs="Times New Roman"/>
              </w:rPr>
              <w:t>2</w:t>
            </w:r>
          </w:p>
        </w:tc>
        <w:tc>
          <w:tcPr>
            <w:tcW w:w="3110" w:type="dxa"/>
          </w:tcPr>
          <w:p w14:paraId="3195ADB7" w14:textId="47A4F0DE" w:rsidR="00D74A1A" w:rsidRPr="0068096F" w:rsidRDefault="00D74A1A" w:rsidP="00EC5531">
            <w:pPr>
              <w:spacing w:before="40" w:after="40"/>
              <w:rPr>
                <w:rFonts w:ascii="Times New Roman" w:hAnsi="Times New Roman" w:cs="Times New Roman"/>
              </w:rPr>
            </w:pPr>
            <w:r w:rsidRPr="0068096F">
              <w:rPr>
                <w:rFonts w:ascii="Times New Roman" w:hAnsi="Times New Roman" w:cs="Times New Roman"/>
              </w:rPr>
              <w:t>Показатель 4.2 с учетом пункта 14 предложений НИФИ</w:t>
            </w:r>
          </w:p>
        </w:tc>
        <w:tc>
          <w:tcPr>
            <w:tcW w:w="2268" w:type="dxa"/>
          </w:tcPr>
          <w:p w14:paraId="5636064B" w14:textId="77777777"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719C49A7" w14:textId="269C4ECB" w:rsidR="00D74A1A" w:rsidRPr="0068096F" w:rsidRDefault="00D74A1A"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r w:rsidR="00613689">
              <w:rPr>
                <w:rFonts w:ascii="Times New Roman" w:hAnsi="Times New Roman" w:cs="Times New Roman"/>
              </w:rPr>
              <w:t>.</w:t>
            </w:r>
          </w:p>
        </w:tc>
      </w:tr>
      <w:tr w:rsidR="00EC5531" w:rsidRPr="0068096F" w14:paraId="7340E1AD" w14:textId="77777777" w:rsidTr="00EC5531">
        <w:tc>
          <w:tcPr>
            <w:tcW w:w="576" w:type="dxa"/>
          </w:tcPr>
          <w:p w14:paraId="148B1B90" w14:textId="5DFFFD49"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t>7</w:t>
            </w:r>
            <w:r w:rsidR="00E1397B">
              <w:rPr>
                <w:rFonts w:ascii="Times New Roman" w:hAnsi="Times New Roman" w:cs="Times New Roman"/>
              </w:rPr>
              <w:t>3</w:t>
            </w:r>
          </w:p>
        </w:tc>
        <w:tc>
          <w:tcPr>
            <w:tcW w:w="3110" w:type="dxa"/>
          </w:tcPr>
          <w:p w14:paraId="37AD2D74" w14:textId="5C248D81" w:rsidR="00D74A1A" w:rsidRPr="0068096F" w:rsidRDefault="00D74A1A" w:rsidP="00EC5531">
            <w:pPr>
              <w:spacing w:before="40" w:after="40"/>
              <w:rPr>
                <w:rFonts w:ascii="Times New Roman" w:hAnsi="Times New Roman" w:cs="Times New Roman"/>
              </w:rPr>
            </w:pPr>
            <w:r w:rsidRPr="0068096F">
              <w:rPr>
                <w:rFonts w:ascii="Times New Roman" w:hAnsi="Times New Roman" w:cs="Times New Roman"/>
              </w:rPr>
              <w:t>Показатель 4.2 с учетом пункта 14 предложений НИФИ</w:t>
            </w:r>
          </w:p>
        </w:tc>
        <w:tc>
          <w:tcPr>
            <w:tcW w:w="2268" w:type="dxa"/>
          </w:tcPr>
          <w:p w14:paraId="09B59DF0" w14:textId="77777777"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1778B371" w14:textId="77777777" w:rsidR="00D74A1A" w:rsidRPr="0068096F" w:rsidRDefault="00D74A1A"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53E8946D" w14:textId="77777777" w:rsidTr="00EC5531">
        <w:tc>
          <w:tcPr>
            <w:tcW w:w="576" w:type="dxa"/>
          </w:tcPr>
          <w:p w14:paraId="1B1E9D51" w14:textId="47901C38"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t>7</w:t>
            </w:r>
            <w:r w:rsidR="00E1397B">
              <w:rPr>
                <w:rFonts w:ascii="Times New Roman" w:hAnsi="Times New Roman" w:cs="Times New Roman"/>
              </w:rPr>
              <w:t>4</w:t>
            </w:r>
          </w:p>
        </w:tc>
        <w:tc>
          <w:tcPr>
            <w:tcW w:w="3110" w:type="dxa"/>
          </w:tcPr>
          <w:p w14:paraId="0085DC76" w14:textId="77777777" w:rsidR="00D74A1A" w:rsidRPr="0068096F" w:rsidRDefault="00D74A1A" w:rsidP="00EC5531">
            <w:pPr>
              <w:spacing w:before="40" w:after="40"/>
              <w:rPr>
                <w:rFonts w:ascii="Times New Roman" w:hAnsi="Times New Roman" w:cs="Times New Roman"/>
              </w:rPr>
            </w:pPr>
            <w:r w:rsidRPr="0068096F">
              <w:rPr>
                <w:rFonts w:ascii="Times New Roman" w:hAnsi="Times New Roman" w:cs="Times New Roman"/>
              </w:rPr>
              <w:t>Показатель 4.3</w:t>
            </w:r>
          </w:p>
        </w:tc>
        <w:tc>
          <w:tcPr>
            <w:tcW w:w="2268" w:type="dxa"/>
          </w:tcPr>
          <w:p w14:paraId="2A67388A" w14:textId="77777777"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Рязанская область</w:t>
            </w:r>
          </w:p>
        </w:tc>
        <w:tc>
          <w:tcPr>
            <w:tcW w:w="9412" w:type="dxa"/>
          </w:tcPr>
          <w:p w14:paraId="54F0DD46" w14:textId="2DE825B2" w:rsidR="00D74A1A" w:rsidRPr="00613689" w:rsidRDefault="00D74A1A" w:rsidP="00EC5531">
            <w:pPr>
              <w:spacing w:before="40" w:after="40"/>
              <w:jc w:val="both"/>
              <w:rPr>
                <w:rFonts w:ascii="Times New Roman" w:hAnsi="Times New Roman" w:cs="Times New Roman"/>
              </w:rPr>
            </w:pPr>
            <w:r w:rsidRPr="00613689">
              <w:rPr>
                <w:rFonts w:ascii="Times New Roman" w:hAnsi="Times New Roman" w:cs="Times New Roman"/>
              </w:rPr>
              <w:t>Предлагаем предусмотреть дополнительное условие для оценки показателя: «</w:t>
            </w:r>
            <w:r w:rsidR="00613689">
              <w:rPr>
                <w:rFonts w:ascii="Times New Roman" w:hAnsi="Times New Roman" w:cs="Times New Roman"/>
              </w:rPr>
              <w:t>Да</w:t>
            </w:r>
            <w:r w:rsidRPr="00613689">
              <w:rPr>
                <w:rFonts w:ascii="Times New Roman" w:hAnsi="Times New Roman" w:cs="Times New Roman"/>
              </w:rPr>
              <w:t>, перечень форм отчетности, не включенных в состав бюджетной отчетности за отчетный период в связи с отсутствием числовых показателей, содержится в пояснительной записке ф.0503160».</w:t>
            </w:r>
          </w:p>
        </w:tc>
      </w:tr>
      <w:tr w:rsidR="00CA2308" w:rsidRPr="0068096F" w14:paraId="6779932F" w14:textId="77777777" w:rsidTr="00EC5531">
        <w:tc>
          <w:tcPr>
            <w:tcW w:w="576" w:type="dxa"/>
          </w:tcPr>
          <w:p w14:paraId="750778F6" w14:textId="128396BB" w:rsidR="00CA2308" w:rsidRDefault="00E1397B" w:rsidP="00EC5531">
            <w:pPr>
              <w:spacing w:before="40" w:after="40"/>
              <w:jc w:val="center"/>
              <w:rPr>
                <w:rFonts w:ascii="Times New Roman" w:hAnsi="Times New Roman" w:cs="Times New Roman"/>
              </w:rPr>
            </w:pPr>
            <w:r>
              <w:rPr>
                <w:rFonts w:ascii="Times New Roman" w:hAnsi="Times New Roman" w:cs="Times New Roman"/>
              </w:rPr>
              <w:t>75</w:t>
            </w:r>
          </w:p>
        </w:tc>
        <w:tc>
          <w:tcPr>
            <w:tcW w:w="3110" w:type="dxa"/>
          </w:tcPr>
          <w:p w14:paraId="3AB87C2A" w14:textId="157BDC4F" w:rsidR="00CA2308" w:rsidRPr="0068096F" w:rsidRDefault="00CA2308"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15 предложений НИФИ</w:t>
            </w:r>
          </w:p>
        </w:tc>
        <w:tc>
          <w:tcPr>
            <w:tcW w:w="2268" w:type="dxa"/>
          </w:tcPr>
          <w:p w14:paraId="52802868" w14:textId="79B77A23" w:rsidR="00CA2308" w:rsidRPr="0068096F" w:rsidRDefault="00CA2308" w:rsidP="00EC5531">
            <w:pPr>
              <w:spacing w:before="40" w:after="40"/>
              <w:jc w:val="center"/>
              <w:rPr>
                <w:rFonts w:ascii="Times New Roman" w:hAnsi="Times New Roman" w:cs="Times New Roman"/>
              </w:rPr>
            </w:pPr>
            <w:r>
              <w:rPr>
                <w:rFonts w:ascii="Times New Roman" w:hAnsi="Times New Roman" w:cs="Times New Roman"/>
              </w:rPr>
              <w:t>Калужская область</w:t>
            </w:r>
          </w:p>
        </w:tc>
        <w:tc>
          <w:tcPr>
            <w:tcW w:w="9412" w:type="dxa"/>
          </w:tcPr>
          <w:p w14:paraId="199AECC2" w14:textId="63734A45" w:rsidR="00CA2308" w:rsidRPr="0068096F" w:rsidRDefault="00CA2308" w:rsidP="00CA2308">
            <w:pPr>
              <w:spacing w:before="40" w:after="40"/>
              <w:jc w:val="both"/>
              <w:rPr>
                <w:rFonts w:ascii="Times New Roman" w:hAnsi="Times New Roman" w:cs="Times New Roman"/>
              </w:rPr>
            </w:pPr>
            <w:r w:rsidRPr="00CA2308">
              <w:rPr>
                <w:rFonts w:ascii="Times New Roman" w:hAnsi="Times New Roman" w:cs="Times New Roman"/>
              </w:rPr>
              <w:t xml:space="preserve">В соответствии с приказом Минфина России от 28.12.2010 № 191н </w:t>
            </w:r>
            <w:r w:rsidRPr="00CA2308">
              <w:rPr>
                <w:rFonts w:ascii="Times New Roman" w:hAnsi="Times New Roman" w:cs="Times New Roman"/>
              </w:rPr>
              <w:b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номер формы ф.0503325 не указан, в связи с чем в пункте 4.4 Методики слова «ф.0503325» заменить словами «ф.0503125».</w:t>
            </w:r>
            <w:r>
              <w:t xml:space="preserve"> </w:t>
            </w:r>
          </w:p>
        </w:tc>
      </w:tr>
      <w:tr w:rsidR="00EC5531" w:rsidRPr="0068096F" w14:paraId="5E679E28" w14:textId="77777777" w:rsidTr="00EC5531">
        <w:tc>
          <w:tcPr>
            <w:tcW w:w="576" w:type="dxa"/>
          </w:tcPr>
          <w:p w14:paraId="03C4A6D3" w14:textId="1F4F7318"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t>7</w:t>
            </w:r>
            <w:r w:rsidR="00E1397B">
              <w:rPr>
                <w:rFonts w:ascii="Times New Roman" w:hAnsi="Times New Roman" w:cs="Times New Roman"/>
              </w:rPr>
              <w:t>6</w:t>
            </w:r>
          </w:p>
        </w:tc>
        <w:tc>
          <w:tcPr>
            <w:tcW w:w="3110" w:type="dxa"/>
          </w:tcPr>
          <w:p w14:paraId="2A40A620" w14:textId="4769542E" w:rsidR="00D74A1A" w:rsidRPr="0068096F" w:rsidRDefault="00D74A1A"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15 предложений НИФИ</w:t>
            </w:r>
          </w:p>
        </w:tc>
        <w:tc>
          <w:tcPr>
            <w:tcW w:w="2268" w:type="dxa"/>
          </w:tcPr>
          <w:p w14:paraId="0D31D951" w14:textId="77777777"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4C6ABB09" w14:textId="77777777" w:rsidR="00D74A1A" w:rsidRPr="0068096F" w:rsidRDefault="00D74A1A" w:rsidP="00EC5531">
            <w:pPr>
              <w:spacing w:before="40" w:after="40"/>
              <w:jc w:val="both"/>
              <w:rPr>
                <w:rFonts w:ascii="Times New Roman" w:hAnsi="Times New Roman" w:cs="Times New Roman"/>
              </w:rPr>
            </w:pPr>
            <w:r w:rsidRPr="0068096F">
              <w:rPr>
                <w:rFonts w:ascii="Times New Roman" w:hAnsi="Times New Roman" w:cs="Times New Roman"/>
              </w:rPr>
              <w:t>Предложение не поддерживается, так как приказом Минфина России от 28.12.2010 № 191н (ред. от 14.06.2022)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форма отчетности 0503325 не предусмотрена.</w:t>
            </w:r>
          </w:p>
        </w:tc>
      </w:tr>
      <w:tr w:rsidR="00EC5531" w:rsidRPr="0068096F" w14:paraId="17F5F1D4" w14:textId="77777777" w:rsidTr="00EC5531">
        <w:tc>
          <w:tcPr>
            <w:tcW w:w="576" w:type="dxa"/>
          </w:tcPr>
          <w:p w14:paraId="5C35AE3C" w14:textId="6539FAB7"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t>7</w:t>
            </w:r>
            <w:r w:rsidR="00E1397B">
              <w:rPr>
                <w:rFonts w:ascii="Times New Roman" w:hAnsi="Times New Roman" w:cs="Times New Roman"/>
              </w:rPr>
              <w:t>7</w:t>
            </w:r>
          </w:p>
        </w:tc>
        <w:tc>
          <w:tcPr>
            <w:tcW w:w="3110" w:type="dxa"/>
          </w:tcPr>
          <w:p w14:paraId="126A14C2" w14:textId="5F5302B4" w:rsidR="00D74A1A" w:rsidRPr="0068096F" w:rsidRDefault="00D74A1A"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15 предложений НИФИ</w:t>
            </w:r>
          </w:p>
        </w:tc>
        <w:tc>
          <w:tcPr>
            <w:tcW w:w="2268" w:type="dxa"/>
          </w:tcPr>
          <w:p w14:paraId="0AAB0B9B" w14:textId="3284BFE7"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Новгородская область</w:t>
            </w:r>
          </w:p>
        </w:tc>
        <w:tc>
          <w:tcPr>
            <w:tcW w:w="9412" w:type="dxa"/>
          </w:tcPr>
          <w:p w14:paraId="5EE8E477" w14:textId="71C90050" w:rsidR="00D74A1A" w:rsidRPr="00613689" w:rsidRDefault="00D74A1A" w:rsidP="00EC5531">
            <w:pPr>
              <w:spacing w:before="40" w:after="40"/>
              <w:jc w:val="both"/>
              <w:rPr>
                <w:rFonts w:ascii="Times New Roman" w:hAnsi="Times New Roman" w:cs="Times New Roman"/>
                <w:iCs/>
              </w:rPr>
            </w:pPr>
            <w:r w:rsidRPr="0068096F">
              <w:rPr>
                <w:rFonts w:ascii="Times New Roman" w:hAnsi="Times New Roman" w:cs="Times New Roman"/>
              </w:rPr>
              <w:t xml:space="preserve">По показателю 4.4 предлагается уточнить номер формы: вместо ф.0503125 указать ф.0503325. В то же время  в соответствии с приказом Минфина России от 28.12.2010 № 191н (ред. от 14.06.2022)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финансовым органом в составе бюджетной отчетности об исполнении консолидированного бюджета субъекта Российской Федерации  формируется форма 0503125. Форма 0503325 приказом </w:t>
            </w:r>
            <w:r w:rsidRPr="0068096F">
              <w:rPr>
                <w:rFonts w:ascii="Times New Roman" w:hAnsi="Times New Roman" w:cs="Times New Roman"/>
              </w:rPr>
              <w:lastRenderedPageBreak/>
              <w:t>Минфина России от 28.12.2010 № 191н не предусмотрена.</w:t>
            </w:r>
            <w:r w:rsidR="00613689">
              <w:rPr>
                <w:rFonts w:ascii="Times New Roman" w:hAnsi="Times New Roman" w:cs="Times New Roman"/>
              </w:rPr>
              <w:t xml:space="preserve"> </w:t>
            </w:r>
            <w:r w:rsidRPr="00613689">
              <w:rPr>
                <w:rFonts w:ascii="Times New Roman" w:hAnsi="Times New Roman" w:cs="Times New Roman"/>
                <w:iCs/>
              </w:rPr>
              <w:t>Данное изменение предлагаем исключить.</w:t>
            </w:r>
          </w:p>
        </w:tc>
      </w:tr>
      <w:tr w:rsidR="00EC5531" w:rsidRPr="0068096F" w14:paraId="156C4763" w14:textId="77777777" w:rsidTr="00EC5531">
        <w:tc>
          <w:tcPr>
            <w:tcW w:w="576" w:type="dxa"/>
          </w:tcPr>
          <w:p w14:paraId="69CB7377" w14:textId="426C457E"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7</w:t>
            </w:r>
            <w:r w:rsidR="00E1397B">
              <w:rPr>
                <w:rFonts w:ascii="Times New Roman" w:hAnsi="Times New Roman" w:cs="Times New Roman"/>
              </w:rPr>
              <w:t>8</w:t>
            </w:r>
          </w:p>
        </w:tc>
        <w:tc>
          <w:tcPr>
            <w:tcW w:w="3110" w:type="dxa"/>
          </w:tcPr>
          <w:p w14:paraId="3D1982A8" w14:textId="62061F58" w:rsidR="00D74A1A" w:rsidRPr="0068096F" w:rsidRDefault="00D74A1A"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15 предложений НИФИ</w:t>
            </w:r>
          </w:p>
        </w:tc>
        <w:tc>
          <w:tcPr>
            <w:tcW w:w="2268" w:type="dxa"/>
          </w:tcPr>
          <w:p w14:paraId="16B64C7D" w14:textId="16CDE0C1"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Рязанская область</w:t>
            </w:r>
          </w:p>
        </w:tc>
        <w:tc>
          <w:tcPr>
            <w:tcW w:w="9412" w:type="dxa"/>
          </w:tcPr>
          <w:p w14:paraId="6AA108A3" w14:textId="140F0E38" w:rsidR="00D74A1A" w:rsidRPr="00AB1CD6" w:rsidRDefault="00D74A1A" w:rsidP="00EC5531">
            <w:pPr>
              <w:shd w:val="clear" w:color="auto" w:fill="FFFFFF"/>
              <w:spacing w:before="40" w:after="40"/>
              <w:jc w:val="both"/>
              <w:rPr>
                <w:rFonts w:ascii="Times New Roman" w:hAnsi="Times New Roman" w:cs="Times New Roman"/>
                <w:bCs/>
              </w:rPr>
            </w:pPr>
            <w:r w:rsidRPr="00AB1CD6">
              <w:rPr>
                <w:rFonts w:ascii="Times New Roman" w:hAnsi="Times New Roman" w:cs="Times New Roman"/>
                <w:bCs/>
              </w:rPr>
              <w:t>В соответствии с абзацем 3 пункта 178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учетом изменений, размещенных на regulation.gov.ru (ID проекта 01/02/11-22/00132941) в состав отчета об исполнении консолидированного бюджета субъекта Российской Федерации входит Справка по консолидируемым расчетам (ф.0503125)</w:t>
            </w:r>
            <w:r w:rsidR="00613689">
              <w:rPr>
                <w:rFonts w:ascii="Times New Roman" w:hAnsi="Times New Roman" w:cs="Times New Roman"/>
                <w:bCs/>
              </w:rPr>
              <w:t xml:space="preserve">. </w:t>
            </w:r>
          </w:p>
        </w:tc>
      </w:tr>
      <w:tr w:rsidR="00EC5531" w:rsidRPr="0068096F" w14:paraId="3D8BB330" w14:textId="77777777" w:rsidTr="00EC5531">
        <w:tc>
          <w:tcPr>
            <w:tcW w:w="576" w:type="dxa"/>
          </w:tcPr>
          <w:p w14:paraId="38AA8C7F" w14:textId="3E9F5AD8" w:rsidR="00D74A1A" w:rsidRPr="0068096F" w:rsidRDefault="000C6E1A" w:rsidP="00EC5531">
            <w:pPr>
              <w:spacing w:before="40" w:after="40"/>
              <w:jc w:val="center"/>
              <w:rPr>
                <w:rFonts w:ascii="Times New Roman" w:hAnsi="Times New Roman" w:cs="Times New Roman"/>
              </w:rPr>
            </w:pPr>
            <w:r>
              <w:rPr>
                <w:rFonts w:ascii="Times New Roman" w:hAnsi="Times New Roman" w:cs="Times New Roman"/>
              </w:rPr>
              <w:t>7</w:t>
            </w:r>
            <w:r w:rsidR="00E1397B">
              <w:rPr>
                <w:rFonts w:ascii="Times New Roman" w:hAnsi="Times New Roman" w:cs="Times New Roman"/>
              </w:rPr>
              <w:t>9</w:t>
            </w:r>
          </w:p>
        </w:tc>
        <w:tc>
          <w:tcPr>
            <w:tcW w:w="3110" w:type="dxa"/>
          </w:tcPr>
          <w:p w14:paraId="01DCA434" w14:textId="6009F021" w:rsidR="00D74A1A" w:rsidRPr="0068096F" w:rsidRDefault="00D74A1A" w:rsidP="00EC5531">
            <w:pPr>
              <w:spacing w:before="40" w:after="40"/>
              <w:rPr>
                <w:rFonts w:ascii="Times New Roman" w:eastAsia="Calibri" w:hAnsi="Times New Roman" w:cs="Times New Roman"/>
              </w:rPr>
            </w:pPr>
            <w:r w:rsidRPr="0068096F">
              <w:rPr>
                <w:rFonts w:ascii="Times New Roman" w:hAnsi="Times New Roman" w:cs="Times New Roman"/>
              </w:rPr>
              <w:t>Показатель 4.4 с учетом пункта 15 предложений НИФИ</w:t>
            </w:r>
          </w:p>
        </w:tc>
        <w:tc>
          <w:tcPr>
            <w:tcW w:w="2268" w:type="dxa"/>
          </w:tcPr>
          <w:p w14:paraId="08941DFC" w14:textId="3512EA00" w:rsidR="00D74A1A" w:rsidRPr="0068096F" w:rsidRDefault="00D74A1A" w:rsidP="00EC5531">
            <w:pPr>
              <w:spacing w:before="40" w:after="40"/>
              <w:jc w:val="center"/>
              <w:rPr>
                <w:rFonts w:ascii="Times New Roman" w:hAnsi="Times New Roman" w:cs="Times New Roman"/>
              </w:rPr>
            </w:pPr>
            <w:r w:rsidRPr="0068096F">
              <w:rPr>
                <w:rFonts w:ascii="Times New Roman" w:hAnsi="Times New Roman" w:cs="Times New Roman"/>
              </w:rPr>
              <w:t>Сахалинская область</w:t>
            </w:r>
          </w:p>
        </w:tc>
        <w:tc>
          <w:tcPr>
            <w:tcW w:w="9412" w:type="dxa"/>
          </w:tcPr>
          <w:p w14:paraId="354EFDC7" w14:textId="31A7DC71" w:rsidR="00D74A1A" w:rsidRPr="00AB1CD6" w:rsidRDefault="00D74A1A" w:rsidP="00EC5531">
            <w:pPr>
              <w:shd w:val="clear" w:color="auto" w:fill="FFFFFF"/>
              <w:spacing w:before="40" w:after="40"/>
              <w:jc w:val="both"/>
              <w:rPr>
                <w:rFonts w:ascii="Times New Roman" w:hAnsi="Times New Roman" w:cs="Times New Roman"/>
                <w:bCs/>
              </w:rPr>
            </w:pPr>
            <w:r w:rsidRPr="0068096F">
              <w:rPr>
                <w:rFonts w:ascii="Times New Roman" w:hAnsi="Times New Roman" w:cs="Times New Roman"/>
                <w:spacing w:val="-2"/>
              </w:rPr>
              <w:t>По предложению о внесении изменений в показатель 4.4 сообщаем, что Инструкцией № 191н не предусмотрена отчетная форма № 0503325. Следовательно, оснований для внесения корректировки в части уточнения номера формы с 0503125 на 0503325 отсутствуют.</w:t>
            </w:r>
          </w:p>
        </w:tc>
      </w:tr>
      <w:tr w:rsidR="00EC5531" w:rsidRPr="0068096F" w14:paraId="3C1F8D81" w14:textId="77777777" w:rsidTr="00EC5531">
        <w:tc>
          <w:tcPr>
            <w:tcW w:w="576" w:type="dxa"/>
          </w:tcPr>
          <w:p w14:paraId="01D3A28B" w14:textId="06C10AA6" w:rsidR="00613689" w:rsidRPr="0068096F" w:rsidRDefault="00E1397B" w:rsidP="00EC5531">
            <w:pPr>
              <w:spacing w:before="40" w:after="40"/>
              <w:jc w:val="center"/>
              <w:rPr>
                <w:rFonts w:ascii="Times New Roman" w:hAnsi="Times New Roman" w:cs="Times New Roman"/>
              </w:rPr>
            </w:pPr>
            <w:r>
              <w:rPr>
                <w:rFonts w:ascii="Times New Roman" w:hAnsi="Times New Roman" w:cs="Times New Roman"/>
              </w:rPr>
              <w:t>80</w:t>
            </w:r>
          </w:p>
        </w:tc>
        <w:tc>
          <w:tcPr>
            <w:tcW w:w="3110" w:type="dxa"/>
          </w:tcPr>
          <w:p w14:paraId="2F0F70A9" w14:textId="46821E12" w:rsidR="00613689" w:rsidRPr="0068096F" w:rsidRDefault="00613689" w:rsidP="00EC5531">
            <w:pPr>
              <w:spacing w:before="40" w:after="40"/>
              <w:rPr>
                <w:rFonts w:ascii="Times New Roman" w:hAnsi="Times New Roman" w:cs="Times New Roman"/>
              </w:rPr>
            </w:pPr>
            <w:r w:rsidRPr="0068096F">
              <w:rPr>
                <w:rFonts w:ascii="Times New Roman" w:hAnsi="Times New Roman" w:cs="Times New Roman"/>
              </w:rPr>
              <w:t>Показатель 4.4 с учетом пункт</w:t>
            </w:r>
            <w:r>
              <w:rPr>
                <w:rFonts w:ascii="Times New Roman" w:hAnsi="Times New Roman" w:cs="Times New Roman"/>
              </w:rPr>
              <w:t>а</w:t>
            </w:r>
            <w:r w:rsidRPr="0068096F">
              <w:rPr>
                <w:rFonts w:ascii="Times New Roman" w:hAnsi="Times New Roman" w:cs="Times New Roman"/>
              </w:rPr>
              <w:t xml:space="preserve"> 1</w:t>
            </w:r>
            <w:r>
              <w:rPr>
                <w:rFonts w:ascii="Times New Roman" w:hAnsi="Times New Roman" w:cs="Times New Roman"/>
              </w:rPr>
              <w:t>5</w:t>
            </w:r>
            <w:r w:rsidRPr="0068096F">
              <w:rPr>
                <w:rFonts w:ascii="Times New Roman" w:hAnsi="Times New Roman" w:cs="Times New Roman"/>
              </w:rPr>
              <w:t xml:space="preserve"> предложений НИФИ</w:t>
            </w:r>
          </w:p>
        </w:tc>
        <w:tc>
          <w:tcPr>
            <w:tcW w:w="2268" w:type="dxa"/>
          </w:tcPr>
          <w:p w14:paraId="7E61C5C8" w14:textId="08C868A4"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Тюменская область</w:t>
            </w:r>
          </w:p>
        </w:tc>
        <w:tc>
          <w:tcPr>
            <w:tcW w:w="9412" w:type="dxa"/>
          </w:tcPr>
          <w:p w14:paraId="07ED77F4" w14:textId="0B6315BA" w:rsidR="00613689" w:rsidRPr="0068096F" w:rsidRDefault="00613689" w:rsidP="00EC5531">
            <w:pPr>
              <w:shd w:val="clear" w:color="auto" w:fill="FFFFFF"/>
              <w:spacing w:before="40" w:after="40"/>
              <w:jc w:val="both"/>
              <w:rPr>
                <w:rFonts w:ascii="Times New Roman" w:hAnsi="Times New Roman" w:cs="Times New Roman"/>
                <w:spacing w:val="-2"/>
              </w:rPr>
            </w:pPr>
            <w:r w:rsidRPr="0068096F">
              <w:rPr>
                <w:rFonts w:ascii="Times New Roman" w:hAnsi="Times New Roman" w:cs="Times New Roman"/>
              </w:rPr>
              <w:t>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утверждена форма 0503125, в связи с чем уточнение номера формы на 0503325 не требуется</w:t>
            </w:r>
            <w:r>
              <w:rPr>
                <w:rFonts w:ascii="Times New Roman" w:hAnsi="Times New Roman" w:cs="Times New Roman"/>
              </w:rPr>
              <w:t>.</w:t>
            </w:r>
          </w:p>
        </w:tc>
      </w:tr>
      <w:tr w:rsidR="00EC5531" w:rsidRPr="0068096F" w14:paraId="5411C0A9" w14:textId="77777777" w:rsidTr="00EC5531">
        <w:tc>
          <w:tcPr>
            <w:tcW w:w="576" w:type="dxa"/>
          </w:tcPr>
          <w:p w14:paraId="662AA3E1" w14:textId="71027AB2" w:rsidR="00613689" w:rsidRPr="0068096F" w:rsidRDefault="00E1397B" w:rsidP="00EC5531">
            <w:pPr>
              <w:spacing w:before="40" w:after="40"/>
              <w:jc w:val="center"/>
              <w:rPr>
                <w:rFonts w:ascii="Times New Roman" w:hAnsi="Times New Roman" w:cs="Times New Roman"/>
              </w:rPr>
            </w:pPr>
            <w:r>
              <w:rPr>
                <w:rFonts w:ascii="Times New Roman" w:hAnsi="Times New Roman" w:cs="Times New Roman"/>
              </w:rPr>
              <w:t>81</w:t>
            </w:r>
          </w:p>
        </w:tc>
        <w:tc>
          <w:tcPr>
            <w:tcW w:w="3110" w:type="dxa"/>
          </w:tcPr>
          <w:p w14:paraId="0CDDD35F" w14:textId="67BC2C65" w:rsidR="00613689" w:rsidRPr="0068096F" w:rsidRDefault="00613689" w:rsidP="00EC5531">
            <w:pPr>
              <w:spacing w:before="40" w:after="40"/>
              <w:rPr>
                <w:rFonts w:ascii="Times New Roman" w:eastAsia="Calibri" w:hAnsi="Times New Roman" w:cs="Times New Roman"/>
              </w:rPr>
            </w:pPr>
            <w:r w:rsidRPr="0068096F">
              <w:rPr>
                <w:rFonts w:ascii="Times New Roman" w:hAnsi="Times New Roman" w:cs="Times New Roman"/>
              </w:rPr>
              <w:t>Показатель 4.4 с учетом пункта 15 предложений НИФИ</w:t>
            </w:r>
          </w:p>
        </w:tc>
        <w:tc>
          <w:tcPr>
            <w:tcW w:w="2268" w:type="dxa"/>
          </w:tcPr>
          <w:p w14:paraId="350294D1" w14:textId="48F7A44E"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Ульяновская область</w:t>
            </w:r>
          </w:p>
        </w:tc>
        <w:tc>
          <w:tcPr>
            <w:tcW w:w="9412" w:type="dxa"/>
          </w:tcPr>
          <w:p w14:paraId="3F13DD55" w14:textId="10BA3BBF" w:rsidR="00613689" w:rsidRPr="00AB1CD6" w:rsidRDefault="00613689" w:rsidP="00EC5531">
            <w:pPr>
              <w:shd w:val="clear" w:color="auto" w:fill="FFFFFF"/>
              <w:spacing w:before="40" w:after="40"/>
              <w:jc w:val="both"/>
              <w:rPr>
                <w:rFonts w:ascii="Times New Roman" w:hAnsi="Times New Roman" w:cs="Times New Roman"/>
                <w:bCs/>
              </w:rPr>
            </w:pPr>
            <w:r w:rsidRPr="00AB1CD6">
              <w:rPr>
                <w:rFonts w:ascii="Times New Roman" w:hAnsi="Times New Roman" w:cs="Times New Roman"/>
                <w:bCs/>
              </w:rPr>
              <w:t>Предложение</w:t>
            </w:r>
            <w:r w:rsidRPr="00AB1CD6">
              <w:rPr>
                <w:rFonts w:ascii="Times New Roman" w:hAnsi="Times New Roman" w:cs="Times New Roman"/>
                <w:bCs/>
                <w:i/>
              </w:rPr>
              <w:t xml:space="preserve"> </w:t>
            </w:r>
            <w:r w:rsidRPr="00AB1CD6">
              <w:rPr>
                <w:rFonts w:ascii="Times New Roman" w:hAnsi="Times New Roman" w:cs="Times New Roman"/>
                <w:bCs/>
              </w:rPr>
              <w:t>необходимо исключить в связи с тем, что в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России от 28.12.2011 №191н) формы 0503325 не существует</w:t>
            </w:r>
            <w:r>
              <w:rPr>
                <w:rFonts w:ascii="Times New Roman" w:hAnsi="Times New Roman" w:cs="Times New Roman"/>
                <w:bCs/>
              </w:rPr>
              <w:t>.</w:t>
            </w:r>
          </w:p>
        </w:tc>
      </w:tr>
      <w:tr w:rsidR="00EC5531" w:rsidRPr="0068096F" w14:paraId="0386B373" w14:textId="77777777" w:rsidTr="00EC5531">
        <w:tc>
          <w:tcPr>
            <w:tcW w:w="576" w:type="dxa"/>
          </w:tcPr>
          <w:p w14:paraId="604C70CD" w14:textId="71E113DB" w:rsidR="00613689" w:rsidRPr="0068096F" w:rsidRDefault="000C6E1A" w:rsidP="00EC5531">
            <w:pPr>
              <w:spacing w:before="40" w:after="40"/>
              <w:jc w:val="center"/>
              <w:rPr>
                <w:rFonts w:ascii="Times New Roman" w:hAnsi="Times New Roman" w:cs="Times New Roman"/>
              </w:rPr>
            </w:pPr>
            <w:r>
              <w:rPr>
                <w:rFonts w:ascii="Times New Roman" w:hAnsi="Times New Roman" w:cs="Times New Roman"/>
              </w:rPr>
              <w:t>8</w:t>
            </w:r>
            <w:r w:rsidR="00E1397B">
              <w:rPr>
                <w:rFonts w:ascii="Times New Roman" w:hAnsi="Times New Roman" w:cs="Times New Roman"/>
              </w:rPr>
              <w:t>2</w:t>
            </w:r>
          </w:p>
        </w:tc>
        <w:tc>
          <w:tcPr>
            <w:tcW w:w="3110" w:type="dxa"/>
          </w:tcPr>
          <w:p w14:paraId="5262B770" w14:textId="513E7070" w:rsidR="00613689" w:rsidRPr="0068096F" w:rsidRDefault="00613689"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15 предложений НИФИ</w:t>
            </w:r>
          </w:p>
          <w:p w14:paraId="6F9058F0" w14:textId="77777777" w:rsidR="00613689" w:rsidRPr="0068096F" w:rsidRDefault="00613689" w:rsidP="00EC5531">
            <w:pPr>
              <w:spacing w:before="40" w:after="40"/>
              <w:rPr>
                <w:rFonts w:ascii="Times New Roman" w:hAnsi="Times New Roman" w:cs="Times New Roman"/>
              </w:rPr>
            </w:pPr>
          </w:p>
        </w:tc>
        <w:tc>
          <w:tcPr>
            <w:tcW w:w="2268" w:type="dxa"/>
          </w:tcPr>
          <w:p w14:paraId="0FB0E1AE" w14:textId="302426AB"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Хабаровский край</w:t>
            </w:r>
          </w:p>
        </w:tc>
        <w:tc>
          <w:tcPr>
            <w:tcW w:w="9412" w:type="dxa"/>
          </w:tcPr>
          <w:p w14:paraId="0FCE98AB" w14:textId="75EC45EF" w:rsidR="00613689" w:rsidRPr="0068096F" w:rsidRDefault="00613689" w:rsidP="00EC5531">
            <w:pPr>
              <w:shd w:val="clear" w:color="auto" w:fill="FFFFFF"/>
              <w:spacing w:before="40" w:after="40"/>
              <w:jc w:val="both"/>
              <w:rPr>
                <w:rFonts w:ascii="Times New Roman" w:hAnsi="Times New Roman" w:cs="Times New Roman"/>
                <w:spacing w:val="-2"/>
              </w:rPr>
            </w:pPr>
            <w:r w:rsidRPr="0068096F">
              <w:rPr>
                <w:rFonts w:ascii="Times New Roman" w:hAnsi="Times New Roman" w:cs="Times New Roman"/>
              </w:rPr>
              <w:t>По показателю 4.4 предлагаемое уточнение номера формы 0503125 на форму 0503325 некорректно, так как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 191н, форма 0503325 отсутствует.</w:t>
            </w:r>
          </w:p>
        </w:tc>
      </w:tr>
      <w:tr w:rsidR="00EC5531" w:rsidRPr="0068096F" w14:paraId="01631FC9" w14:textId="77777777" w:rsidTr="00EC5531">
        <w:tc>
          <w:tcPr>
            <w:tcW w:w="576" w:type="dxa"/>
          </w:tcPr>
          <w:p w14:paraId="37E16A1F" w14:textId="0A09BD37" w:rsidR="00613689" w:rsidRPr="0068096F" w:rsidRDefault="000C6E1A" w:rsidP="00EC5531">
            <w:pPr>
              <w:spacing w:before="40" w:after="40"/>
              <w:jc w:val="center"/>
              <w:rPr>
                <w:rFonts w:ascii="Times New Roman" w:hAnsi="Times New Roman" w:cs="Times New Roman"/>
              </w:rPr>
            </w:pPr>
            <w:r>
              <w:rPr>
                <w:rFonts w:ascii="Times New Roman" w:hAnsi="Times New Roman" w:cs="Times New Roman"/>
              </w:rPr>
              <w:t>8</w:t>
            </w:r>
            <w:r w:rsidR="00E1397B">
              <w:rPr>
                <w:rFonts w:ascii="Times New Roman" w:hAnsi="Times New Roman" w:cs="Times New Roman"/>
              </w:rPr>
              <w:t>3</w:t>
            </w:r>
          </w:p>
        </w:tc>
        <w:tc>
          <w:tcPr>
            <w:tcW w:w="3110" w:type="dxa"/>
          </w:tcPr>
          <w:p w14:paraId="5DB1067E" w14:textId="4CD7E007" w:rsidR="00613689" w:rsidRPr="0068096F" w:rsidRDefault="00613689" w:rsidP="00EC5531">
            <w:pPr>
              <w:spacing w:before="40" w:after="40"/>
              <w:rPr>
                <w:rFonts w:ascii="Times New Roman" w:eastAsia="Calibri" w:hAnsi="Times New Roman" w:cs="Times New Roman"/>
              </w:rPr>
            </w:pPr>
            <w:r>
              <w:rPr>
                <w:rFonts w:ascii="Times New Roman" w:hAnsi="Times New Roman" w:cs="Times New Roman"/>
              </w:rPr>
              <w:t xml:space="preserve">Показатель 4.4 </w:t>
            </w:r>
            <w:r w:rsidRPr="0068096F">
              <w:rPr>
                <w:rFonts w:ascii="Times New Roman" w:hAnsi="Times New Roman" w:cs="Times New Roman"/>
              </w:rPr>
              <w:t>с учетом пункта 15 предложений НИФИ</w:t>
            </w:r>
          </w:p>
        </w:tc>
        <w:tc>
          <w:tcPr>
            <w:tcW w:w="2268" w:type="dxa"/>
          </w:tcPr>
          <w:p w14:paraId="6B530ACE" w14:textId="73926D17"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Ямало-Ненецкий автономный округ</w:t>
            </w:r>
          </w:p>
        </w:tc>
        <w:tc>
          <w:tcPr>
            <w:tcW w:w="9412" w:type="dxa"/>
          </w:tcPr>
          <w:p w14:paraId="6BD2646A" w14:textId="5370044A" w:rsidR="00613689" w:rsidRPr="0068096F" w:rsidRDefault="00613689" w:rsidP="00EC5531">
            <w:pPr>
              <w:shd w:val="clear" w:color="auto" w:fill="FFFFFF"/>
              <w:spacing w:before="40" w:after="40"/>
              <w:jc w:val="both"/>
              <w:rPr>
                <w:rFonts w:ascii="Times New Roman" w:hAnsi="Times New Roman" w:cs="Times New Roman"/>
              </w:rPr>
            </w:pPr>
            <w:r w:rsidRPr="0068096F">
              <w:rPr>
                <w:rFonts w:ascii="Times New Roman" w:hAnsi="Times New Roman" w:cs="Times New Roman"/>
              </w:rPr>
              <w:t>В проекте Методики корректировка формы 0503125 «Справка по консолидируемым расчетам» на форму 0503325 некорректна, ввиду отсутствия данной формы в Инструкции 191н</w:t>
            </w:r>
            <w:r>
              <w:rPr>
                <w:rFonts w:ascii="Times New Roman" w:hAnsi="Times New Roman" w:cs="Times New Roman"/>
              </w:rPr>
              <w:t>.</w:t>
            </w:r>
          </w:p>
        </w:tc>
      </w:tr>
      <w:tr w:rsidR="00EC5531" w:rsidRPr="0068096F" w14:paraId="37484E64" w14:textId="77777777" w:rsidTr="00EC5531">
        <w:tc>
          <w:tcPr>
            <w:tcW w:w="576" w:type="dxa"/>
          </w:tcPr>
          <w:p w14:paraId="3561F918" w14:textId="204A07B9" w:rsidR="00613689" w:rsidRPr="0068096F" w:rsidRDefault="000C6E1A" w:rsidP="00EC5531">
            <w:pPr>
              <w:spacing w:before="40" w:after="40"/>
              <w:jc w:val="center"/>
              <w:rPr>
                <w:rFonts w:ascii="Times New Roman" w:hAnsi="Times New Roman" w:cs="Times New Roman"/>
              </w:rPr>
            </w:pPr>
            <w:r>
              <w:rPr>
                <w:rFonts w:ascii="Times New Roman" w:hAnsi="Times New Roman" w:cs="Times New Roman"/>
              </w:rPr>
              <w:t>8</w:t>
            </w:r>
            <w:r w:rsidR="00E1397B">
              <w:rPr>
                <w:rFonts w:ascii="Times New Roman" w:hAnsi="Times New Roman" w:cs="Times New Roman"/>
              </w:rPr>
              <w:t>4</w:t>
            </w:r>
          </w:p>
        </w:tc>
        <w:tc>
          <w:tcPr>
            <w:tcW w:w="3110" w:type="dxa"/>
          </w:tcPr>
          <w:p w14:paraId="0A9DD1C2" w14:textId="7B93D5A5" w:rsidR="00613689" w:rsidRPr="0068096F" w:rsidRDefault="00613689"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16 предложений НИФИ</w:t>
            </w:r>
          </w:p>
        </w:tc>
        <w:tc>
          <w:tcPr>
            <w:tcW w:w="2268" w:type="dxa"/>
          </w:tcPr>
          <w:p w14:paraId="6384B041" w14:textId="168FDE6B"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tcPr>
          <w:p w14:paraId="746A90F7" w14:textId="28546C04" w:rsidR="00613689" w:rsidRPr="0068096F" w:rsidRDefault="00613689" w:rsidP="00EC5531">
            <w:pPr>
              <w:spacing w:before="40" w:after="40"/>
              <w:jc w:val="both"/>
              <w:rPr>
                <w:rFonts w:ascii="Times New Roman" w:hAnsi="Times New Roman" w:cs="Times New Roman"/>
              </w:rPr>
            </w:pPr>
            <w:r w:rsidRPr="0068096F">
              <w:rPr>
                <w:rFonts w:ascii="Times New Roman" w:hAnsi="Times New Roman" w:cs="Times New Roman"/>
              </w:rPr>
              <w:t>В показателе 4.4 при введении дополнительной формы отчетности предусмотреть оговорку – при наличии таких сведений.</w:t>
            </w:r>
          </w:p>
        </w:tc>
      </w:tr>
      <w:tr w:rsidR="00EC5531" w:rsidRPr="0068096F" w14:paraId="33273EBE" w14:textId="77777777" w:rsidTr="00EC5531">
        <w:tc>
          <w:tcPr>
            <w:tcW w:w="576" w:type="dxa"/>
          </w:tcPr>
          <w:p w14:paraId="6B249F85" w14:textId="3827ECB2" w:rsidR="00613689"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8</w:t>
            </w:r>
            <w:r w:rsidR="00E1397B">
              <w:rPr>
                <w:rFonts w:ascii="Times New Roman" w:hAnsi="Times New Roman" w:cs="Times New Roman"/>
              </w:rPr>
              <w:t>5</w:t>
            </w:r>
          </w:p>
        </w:tc>
        <w:tc>
          <w:tcPr>
            <w:tcW w:w="3110" w:type="dxa"/>
          </w:tcPr>
          <w:p w14:paraId="7708A48E" w14:textId="2776EF09" w:rsidR="00613689" w:rsidRPr="0068096F" w:rsidRDefault="00613689"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16 предложений НИФИ</w:t>
            </w:r>
          </w:p>
        </w:tc>
        <w:tc>
          <w:tcPr>
            <w:tcW w:w="2268" w:type="dxa"/>
          </w:tcPr>
          <w:p w14:paraId="219DC383" w14:textId="0AAFAEED"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Краснодарский край</w:t>
            </w:r>
          </w:p>
        </w:tc>
        <w:tc>
          <w:tcPr>
            <w:tcW w:w="9412" w:type="dxa"/>
          </w:tcPr>
          <w:p w14:paraId="3C625008" w14:textId="46C5A9E3" w:rsidR="00613689" w:rsidRPr="0068096F" w:rsidRDefault="00613689" w:rsidP="00EC5531">
            <w:pPr>
              <w:spacing w:before="40" w:after="40"/>
              <w:jc w:val="both"/>
              <w:rPr>
                <w:rFonts w:ascii="Times New Roman" w:hAnsi="Times New Roman" w:cs="Times New Roman"/>
              </w:rPr>
            </w:pPr>
            <w:r w:rsidRPr="0068096F">
              <w:rPr>
                <w:rFonts w:ascii="Times New Roman" w:hAnsi="Times New Roman" w:cs="Times New Roman"/>
              </w:rPr>
              <w:t>Слова "ф.0503378" исключить.</w:t>
            </w:r>
            <w:r>
              <w:rPr>
                <w:rFonts w:ascii="Times New Roman" w:hAnsi="Times New Roman" w:cs="Times New Roman"/>
              </w:rPr>
              <w:t xml:space="preserve"> </w:t>
            </w:r>
            <w:r w:rsidRPr="0068096F">
              <w:rPr>
                <w:rFonts w:ascii="Times New Roman" w:hAnsi="Times New Roman" w:cs="Times New Roman"/>
              </w:rPr>
              <w:t>Показатели об остатках денежных средств содержатся в составе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w:t>
            </w:r>
          </w:p>
        </w:tc>
      </w:tr>
      <w:tr w:rsidR="00EC5531" w:rsidRPr="0068096F" w14:paraId="73C81BDC" w14:textId="77777777" w:rsidTr="00EC5531">
        <w:tc>
          <w:tcPr>
            <w:tcW w:w="576" w:type="dxa"/>
          </w:tcPr>
          <w:p w14:paraId="482B5812" w14:textId="7C05343F" w:rsidR="00613689" w:rsidRPr="0068096F" w:rsidRDefault="000C6E1A" w:rsidP="00EC5531">
            <w:pPr>
              <w:spacing w:before="40" w:after="40"/>
              <w:jc w:val="center"/>
              <w:rPr>
                <w:rFonts w:ascii="Times New Roman" w:hAnsi="Times New Roman" w:cs="Times New Roman"/>
              </w:rPr>
            </w:pPr>
            <w:r>
              <w:rPr>
                <w:rFonts w:ascii="Times New Roman" w:hAnsi="Times New Roman" w:cs="Times New Roman"/>
              </w:rPr>
              <w:t>8</w:t>
            </w:r>
            <w:r w:rsidR="00E1397B">
              <w:rPr>
                <w:rFonts w:ascii="Times New Roman" w:hAnsi="Times New Roman" w:cs="Times New Roman"/>
              </w:rPr>
              <w:t>6</w:t>
            </w:r>
          </w:p>
        </w:tc>
        <w:tc>
          <w:tcPr>
            <w:tcW w:w="3110" w:type="dxa"/>
          </w:tcPr>
          <w:p w14:paraId="41DE87D3" w14:textId="08CCF933" w:rsidR="00613689" w:rsidRPr="0068096F" w:rsidRDefault="00613689"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с учетом пункта 16 предложений НИФИ</w:t>
            </w:r>
          </w:p>
        </w:tc>
        <w:tc>
          <w:tcPr>
            <w:tcW w:w="2268" w:type="dxa"/>
          </w:tcPr>
          <w:p w14:paraId="110D88F7" w14:textId="77777777"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4F4C2101" w14:textId="77777777" w:rsidR="00613689" w:rsidRPr="0068096F" w:rsidRDefault="00613689"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4B7C21E7" w14:textId="77777777" w:rsidTr="00EC5531">
        <w:tc>
          <w:tcPr>
            <w:tcW w:w="576" w:type="dxa"/>
          </w:tcPr>
          <w:p w14:paraId="3BC69E98" w14:textId="493AF354" w:rsidR="00613689" w:rsidRPr="0068096F" w:rsidRDefault="000C6E1A" w:rsidP="00EC5531">
            <w:pPr>
              <w:spacing w:before="40" w:after="40"/>
              <w:jc w:val="center"/>
              <w:rPr>
                <w:rFonts w:ascii="Times New Roman" w:hAnsi="Times New Roman" w:cs="Times New Roman"/>
              </w:rPr>
            </w:pPr>
            <w:r>
              <w:rPr>
                <w:rFonts w:ascii="Times New Roman" w:hAnsi="Times New Roman" w:cs="Times New Roman"/>
              </w:rPr>
              <w:t>8</w:t>
            </w:r>
            <w:r w:rsidR="00E1397B">
              <w:rPr>
                <w:rFonts w:ascii="Times New Roman" w:hAnsi="Times New Roman" w:cs="Times New Roman"/>
              </w:rPr>
              <w:t>7</w:t>
            </w:r>
          </w:p>
        </w:tc>
        <w:tc>
          <w:tcPr>
            <w:tcW w:w="3110" w:type="dxa"/>
          </w:tcPr>
          <w:p w14:paraId="4DBEFE84" w14:textId="6B73F5DD" w:rsidR="00613689" w:rsidRPr="0068096F" w:rsidRDefault="00613689" w:rsidP="00EC5531">
            <w:pPr>
              <w:spacing w:before="40" w:after="40"/>
              <w:rPr>
                <w:rFonts w:ascii="Times New Roman" w:eastAsia="Calibri" w:hAnsi="Times New Roman" w:cs="Times New Roman"/>
              </w:rPr>
            </w:pPr>
            <w:r w:rsidRPr="0068096F">
              <w:rPr>
                <w:rFonts w:ascii="Times New Roman" w:eastAsia="Calibri" w:hAnsi="Times New Roman" w:cs="Times New Roman"/>
              </w:rPr>
              <w:t xml:space="preserve">Показатель 4.4 </w:t>
            </w:r>
            <w:r w:rsidRPr="0068096F">
              <w:rPr>
                <w:rFonts w:ascii="Times New Roman" w:hAnsi="Times New Roman" w:cs="Times New Roman"/>
              </w:rPr>
              <w:t xml:space="preserve">с учетом пункта </w:t>
            </w:r>
            <w:r>
              <w:rPr>
                <w:rFonts w:ascii="Times New Roman" w:hAnsi="Times New Roman" w:cs="Times New Roman"/>
              </w:rPr>
              <w:t>16</w:t>
            </w:r>
            <w:r w:rsidRPr="0068096F">
              <w:rPr>
                <w:rFonts w:ascii="Times New Roman" w:hAnsi="Times New Roman" w:cs="Times New Roman"/>
              </w:rPr>
              <w:t xml:space="preserve"> предложений НИФИ</w:t>
            </w:r>
          </w:p>
        </w:tc>
        <w:tc>
          <w:tcPr>
            <w:tcW w:w="2268" w:type="dxa"/>
          </w:tcPr>
          <w:p w14:paraId="3336F654" w14:textId="5AAC14FF"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Рязанская область</w:t>
            </w:r>
          </w:p>
        </w:tc>
        <w:tc>
          <w:tcPr>
            <w:tcW w:w="9412" w:type="dxa"/>
          </w:tcPr>
          <w:p w14:paraId="5E94CF54" w14:textId="16AE6244" w:rsidR="00613689" w:rsidRPr="0068096F" w:rsidRDefault="00613689" w:rsidP="00EC5531">
            <w:pPr>
              <w:spacing w:before="40" w:after="40"/>
              <w:jc w:val="both"/>
              <w:rPr>
                <w:rFonts w:ascii="Times New Roman" w:hAnsi="Times New Roman" w:cs="Times New Roman"/>
                <w:b/>
              </w:rPr>
            </w:pPr>
            <w:r w:rsidRPr="00AB1CD6">
              <w:rPr>
                <w:rFonts w:ascii="Times New Roman" w:hAnsi="Times New Roman" w:cs="Times New Roman"/>
                <w:bCs/>
              </w:rPr>
              <w:t>Предлагаем предусмотреть дополнительное условие для оценки показателя: «</w:t>
            </w:r>
            <w:r>
              <w:rPr>
                <w:rFonts w:ascii="Times New Roman" w:hAnsi="Times New Roman" w:cs="Times New Roman"/>
                <w:bCs/>
              </w:rPr>
              <w:t>Да</w:t>
            </w:r>
            <w:r w:rsidRPr="00AB1CD6">
              <w:rPr>
                <w:rFonts w:ascii="Times New Roman" w:hAnsi="Times New Roman" w:cs="Times New Roman"/>
                <w:bCs/>
              </w:rPr>
              <w:t>, перечень форм отчетности, не включенных в состав бюджетной отчетности за отчетный период в связи с отсутствием числовых показателей, содержится в пояснительной записке ф.0503360».</w:t>
            </w:r>
            <w:r>
              <w:rPr>
                <w:rFonts w:ascii="Times New Roman" w:hAnsi="Times New Roman" w:cs="Times New Roman"/>
                <w:bCs/>
              </w:rPr>
              <w:t xml:space="preserve"> </w:t>
            </w:r>
            <w:r w:rsidRPr="00AB1CD6">
              <w:rPr>
                <w:rFonts w:ascii="Times New Roman" w:hAnsi="Times New Roman" w:cs="Times New Roman"/>
                <w:bCs/>
              </w:rPr>
              <w:t>Не размещение дополнительной формы отчетности  ф.0503378 в связи с отсутствием в ней числовых показателей не является вариантом ответа «Нет, в установленные сроки не содержится, или содержится частично, или размещена в графическом формате».</w:t>
            </w:r>
            <w:r>
              <w:rPr>
                <w:rFonts w:ascii="Times New Roman" w:hAnsi="Times New Roman" w:cs="Times New Roman"/>
                <w:bCs/>
              </w:rPr>
              <w:t xml:space="preserve"> </w:t>
            </w:r>
            <w:r w:rsidRPr="00AB1CD6">
              <w:rPr>
                <w:rFonts w:ascii="Times New Roman" w:hAnsi="Times New Roman" w:cs="Times New Roman"/>
                <w:bCs/>
              </w:rPr>
              <w:t>В соответствии с абзацем 1 пункта 8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ф. 0503360 к бюджетной отчетности, которая должна содержать перечень форм отчетности, не включенных в состав бюджетной отчетности за отчетный период.</w:t>
            </w:r>
          </w:p>
        </w:tc>
      </w:tr>
      <w:tr w:rsidR="00EC5531" w:rsidRPr="0068096F" w14:paraId="621309A2" w14:textId="77777777" w:rsidTr="00EC5531">
        <w:tc>
          <w:tcPr>
            <w:tcW w:w="576" w:type="dxa"/>
          </w:tcPr>
          <w:p w14:paraId="68604DF4" w14:textId="0B96B083" w:rsidR="00613689" w:rsidRPr="0068096F" w:rsidRDefault="000C6E1A" w:rsidP="00EC5531">
            <w:pPr>
              <w:spacing w:before="40" w:after="40"/>
              <w:jc w:val="center"/>
              <w:rPr>
                <w:rFonts w:ascii="Times New Roman" w:hAnsi="Times New Roman" w:cs="Times New Roman"/>
              </w:rPr>
            </w:pPr>
            <w:r>
              <w:rPr>
                <w:rFonts w:ascii="Times New Roman" w:hAnsi="Times New Roman" w:cs="Times New Roman"/>
              </w:rPr>
              <w:t>8</w:t>
            </w:r>
            <w:r w:rsidR="00E1397B">
              <w:rPr>
                <w:rFonts w:ascii="Times New Roman" w:hAnsi="Times New Roman" w:cs="Times New Roman"/>
              </w:rPr>
              <w:t>8</w:t>
            </w:r>
          </w:p>
        </w:tc>
        <w:tc>
          <w:tcPr>
            <w:tcW w:w="3110" w:type="dxa"/>
          </w:tcPr>
          <w:p w14:paraId="519B7EE7" w14:textId="04B50E8D" w:rsidR="00613689" w:rsidRPr="0068096F" w:rsidRDefault="00613689" w:rsidP="00EC5531">
            <w:pPr>
              <w:spacing w:before="40" w:after="40"/>
              <w:rPr>
                <w:rFonts w:ascii="Times New Roman" w:hAnsi="Times New Roman" w:cs="Times New Roman"/>
              </w:rPr>
            </w:pPr>
            <w:r w:rsidRPr="0068096F">
              <w:rPr>
                <w:rFonts w:ascii="Times New Roman" w:hAnsi="Times New Roman" w:cs="Times New Roman"/>
              </w:rPr>
              <w:t>Показатель 4.4 с учетом пунктов 15, 16 предложений НИФИ</w:t>
            </w:r>
          </w:p>
        </w:tc>
        <w:tc>
          <w:tcPr>
            <w:tcW w:w="2268" w:type="dxa"/>
          </w:tcPr>
          <w:p w14:paraId="55604805" w14:textId="77777777" w:rsidR="00613689" w:rsidRPr="0068096F" w:rsidRDefault="00613689"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9B7DB6E" w14:textId="30FBD74B" w:rsidR="00613689" w:rsidRPr="0068096F" w:rsidRDefault="00613689"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r>
              <w:rPr>
                <w:rFonts w:ascii="Times New Roman" w:hAnsi="Times New Roman" w:cs="Times New Roman"/>
              </w:rPr>
              <w:t>.</w:t>
            </w:r>
          </w:p>
          <w:p w14:paraId="4D69EF37" w14:textId="77777777" w:rsidR="00613689" w:rsidRPr="0068096F" w:rsidRDefault="00613689" w:rsidP="00EC5531">
            <w:pPr>
              <w:spacing w:before="40" w:after="40"/>
              <w:jc w:val="both"/>
              <w:rPr>
                <w:rFonts w:ascii="Times New Roman" w:hAnsi="Times New Roman" w:cs="Times New Roman"/>
              </w:rPr>
            </w:pPr>
            <w:r w:rsidRPr="0068096F">
              <w:rPr>
                <w:rFonts w:ascii="Times New Roman" w:hAnsi="Times New Roman" w:cs="Times New Roman"/>
              </w:rPr>
              <w:t xml:space="preserve"> </w:t>
            </w:r>
          </w:p>
        </w:tc>
      </w:tr>
      <w:tr w:rsidR="00EC5531" w:rsidRPr="0068096F" w14:paraId="204B9105" w14:textId="77777777" w:rsidTr="00EC5531">
        <w:tc>
          <w:tcPr>
            <w:tcW w:w="576" w:type="dxa"/>
          </w:tcPr>
          <w:p w14:paraId="3C8A61A4" w14:textId="69900729"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t>8</w:t>
            </w:r>
            <w:r w:rsidR="00E1397B">
              <w:rPr>
                <w:rFonts w:ascii="Times New Roman" w:hAnsi="Times New Roman" w:cs="Times New Roman"/>
              </w:rPr>
              <w:t>9</w:t>
            </w:r>
          </w:p>
        </w:tc>
        <w:tc>
          <w:tcPr>
            <w:tcW w:w="3110" w:type="dxa"/>
          </w:tcPr>
          <w:p w14:paraId="23D0ADDE" w14:textId="56EEDEAA"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Показатели 4.5, 4.6, 4.7 с учетом пункта 17 предложений НИФИ</w:t>
            </w:r>
          </w:p>
        </w:tc>
        <w:tc>
          <w:tcPr>
            <w:tcW w:w="2268" w:type="dxa"/>
          </w:tcPr>
          <w:p w14:paraId="17AAD699" w14:textId="24E10284"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Республика Алтай</w:t>
            </w:r>
          </w:p>
        </w:tc>
        <w:tc>
          <w:tcPr>
            <w:tcW w:w="9412" w:type="dxa"/>
          </w:tcPr>
          <w:p w14:paraId="0FF760DC" w14:textId="3F25EBB8" w:rsidR="00EC6A33" w:rsidRPr="0068096F" w:rsidRDefault="00EC6A33" w:rsidP="00EC5531">
            <w:pPr>
              <w:tabs>
                <w:tab w:val="left" w:pos="1134"/>
              </w:tabs>
              <w:spacing w:before="40" w:after="40"/>
              <w:jc w:val="both"/>
              <w:rPr>
                <w:rFonts w:ascii="Times New Roman" w:hAnsi="Times New Roman" w:cs="Times New Roman"/>
              </w:rPr>
            </w:pPr>
            <w:r>
              <w:rPr>
                <w:rFonts w:ascii="Times New Roman" w:hAnsi="Times New Roman" w:cs="Times New Roman"/>
              </w:rPr>
              <w:t>П</w:t>
            </w:r>
            <w:r w:rsidRPr="0068096F">
              <w:rPr>
                <w:rFonts w:ascii="Times New Roman" w:hAnsi="Times New Roman" w:cs="Times New Roman"/>
              </w:rPr>
              <w:t xml:space="preserve">о показателям 4.5, 4.6 и 4.7 Методики предлагаем оставить требования к предоставлению сведений в действующей редакции или исключить требования по предоставлению пояснений различий между первоначально утвержденными показателями расходов и их фактическими значениями, в связи со сложностью предоставления пояснений по отклонению первоначально утвержденного плана от фактического исполнения бюджетных показателей, т.к. в течении финансового года происходит увеличение первоначально утвержденного плана более 20% в том числе за счет увеличения межбюджетных трансфертов из федерального бюджета (дотации, </w:t>
            </w:r>
            <w:r w:rsidRPr="0068096F">
              <w:rPr>
                <w:rFonts w:ascii="Times New Roman" w:hAnsi="Times New Roman" w:cs="Times New Roman"/>
              </w:rPr>
              <w:lastRenderedPageBreak/>
              <w:t>субсидии, иные межбюджетные трансферты), но при этом в процессе исполнения бюджета не все утвержденные бюджетные ассигнования  имеют 100% исполнение.</w:t>
            </w:r>
          </w:p>
        </w:tc>
      </w:tr>
      <w:tr w:rsidR="00EC5531" w:rsidRPr="0068096F" w14:paraId="24B68BDE" w14:textId="77777777" w:rsidTr="00EC5531">
        <w:tc>
          <w:tcPr>
            <w:tcW w:w="576" w:type="dxa"/>
          </w:tcPr>
          <w:p w14:paraId="48E71138" w14:textId="30EF3F55" w:rsidR="00EC6A33" w:rsidRPr="0068096F" w:rsidRDefault="00E1397B" w:rsidP="00EC5531">
            <w:pPr>
              <w:spacing w:before="40" w:after="40"/>
              <w:jc w:val="center"/>
              <w:rPr>
                <w:rFonts w:ascii="Times New Roman" w:hAnsi="Times New Roman" w:cs="Times New Roman"/>
              </w:rPr>
            </w:pPr>
            <w:r>
              <w:rPr>
                <w:rFonts w:ascii="Times New Roman" w:hAnsi="Times New Roman" w:cs="Times New Roman"/>
              </w:rPr>
              <w:lastRenderedPageBreak/>
              <w:t>90</w:t>
            </w:r>
          </w:p>
        </w:tc>
        <w:tc>
          <w:tcPr>
            <w:tcW w:w="3110" w:type="dxa"/>
          </w:tcPr>
          <w:p w14:paraId="638C78BE" w14:textId="40A58523"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Показатели 4.5, 4.6, 4.7 с учетом пункта 17 предложений НИФИ</w:t>
            </w:r>
          </w:p>
        </w:tc>
        <w:tc>
          <w:tcPr>
            <w:tcW w:w="2268" w:type="dxa"/>
          </w:tcPr>
          <w:p w14:paraId="1F010457"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Волгоградская область</w:t>
            </w:r>
          </w:p>
        </w:tc>
        <w:tc>
          <w:tcPr>
            <w:tcW w:w="9412" w:type="dxa"/>
          </w:tcPr>
          <w:p w14:paraId="7A2FFEDB" w14:textId="03334DE8" w:rsidR="00EC6A33" w:rsidRPr="0068096F" w:rsidRDefault="00EC6A33" w:rsidP="00EC5531">
            <w:pPr>
              <w:tabs>
                <w:tab w:val="left" w:pos="1134"/>
              </w:tabs>
              <w:spacing w:before="40" w:after="40"/>
              <w:jc w:val="both"/>
              <w:rPr>
                <w:rStyle w:val="211pt"/>
                <w:rFonts w:eastAsiaTheme="minorHAnsi"/>
                <w:color w:val="auto"/>
              </w:rPr>
            </w:pPr>
            <w:r w:rsidRPr="0068096F">
              <w:rPr>
                <w:rFonts w:ascii="Times New Roman" w:hAnsi="Times New Roman" w:cs="Times New Roman"/>
              </w:rPr>
              <w:t>В пункте 17 предлагается предусмотреть дополнительное условие для оценки показателей 4.5, 4.6, 4.7 «Пояснения должны содержать конкретные причины отклонений; формальные пояснения в целях оценки показателя не учитываются».</w:t>
            </w:r>
            <w:r>
              <w:rPr>
                <w:rFonts w:ascii="Times New Roman" w:hAnsi="Times New Roman" w:cs="Times New Roman"/>
              </w:rPr>
              <w:t xml:space="preserve"> </w:t>
            </w:r>
            <w:r w:rsidRPr="0068096F">
              <w:rPr>
                <w:rFonts w:ascii="Times New Roman" w:hAnsi="Times New Roman" w:cs="Times New Roman"/>
              </w:rPr>
              <w:t>В Методике отсутствуют критерии, по которым пояснения будут считаться формальными, такой подход к оценке данных показателей носит субъективный характер.</w:t>
            </w:r>
            <w:r>
              <w:rPr>
                <w:rFonts w:ascii="Times New Roman" w:hAnsi="Times New Roman" w:cs="Times New Roman"/>
              </w:rPr>
              <w:t xml:space="preserve"> </w:t>
            </w:r>
            <w:r w:rsidRPr="0068096F">
              <w:rPr>
                <w:rFonts w:ascii="Times New Roman" w:hAnsi="Times New Roman" w:cs="Times New Roman"/>
              </w:rPr>
              <w:t>На основании вышеизложенного: предлагаем исключить данное дополнительное условие.</w:t>
            </w:r>
          </w:p>
        </w:tc>
      </w:tr>
      <w:tr w:rsidR="00CA2308" w:rsidRPr="0068096F" w14:paraId="2BE9F625" w14:textId="77777777" w:rsidTr="00EC5531">
        <w:tc>
          <w:tcPr>
            <w:tcW w:w="576" w:type="dxa"/>
          </w:tcPr>
          <w:p w14:paraId="2BAA026A" w14:textId="4E191942" w:rsidR="00CA2308" w:rsidRDefault="00E1397B" w:rsidP="00EC5531">
            <w:pPr>
              <w:spacing w:before="40" w:after="40"/>
              <w:jc w:val="center"/>
              <w:rPr>
                <w:rFonts w:ascii="Times New Roman" w:hAnsi="Times New Roman" w:cs="Times New Roman"/>
              </w:rPr>
            </w:pPr>
            <w:r>
              <w:rPr>
                <w:rFonts w:ascii="Times New Roman" w:hAnsi="Times New Roman" w:cs="Times New Roman"/>
              </w:rPr>
              <w:t>91</w:t>
            </w:r>
          </w:p>
        </w:tc>
        <w:tc>
          <w:tcPr>
            <w:tcW w:w="3110" w:type="dxa"/>
          </w:tcPr>
          <w:p w14:paraId="342B6B8F" w14:textId="35795186" w:rsidR="00CA2308" w:rsidRPr="0068096F" w:rsidRDefault="00CA2308" w:rsidP="00EC5531">
            <w:pPr>
              <w:spacing w:before="40" w:after="40"/>
              <w:rPr>
                <w:rFonts w:ascii="Times New Roman" w:hAnsi="Times New Roman" w:cs="Times New Roman"/>
              </w:rPr>
            </w:pPr>
            <w:r w:rsidRPr="0068096F">
              <w:rPr>
                <w:rFonts w:ascii="Times New Roman" w:hAnsi="Times New Roman" w:cs="Times New Roman"/>
              </w:rPr>
              <w:t>Показатели 4.5, 4.6, 4.7 с учетом пункта 17 предложений НИФИ</w:t>
            </w:r>
          </w:p>
        </w:tc>
        <w:tc>
          <w:tcPr>
            <w:tcW w:w="2268" w:type="dxa"/>
          </w:tcPr>
          <w:p w14:paraId="00CA18A2" w14:textId="7ADBA9B8" w:rsidR="00CA2308" w:rsidRDefault="00CA2308" w:rsidP="00EC5531">
            <w:pPr>
              <w:spacing w:before="40" w:after="40"/>
              <w:jc w:val="center"/>
              <w:rPr>
                <w:rFonts w:ascii="Times New Roman" w:hAnsi="Times New Roman" w:cs="Times New Roman"/>
              </w:rPr>
            </w:pPr>
            <w:r>
              <w:rPr>
                <w:rFonts w:ascii="Times New Roman" w:hAnsi="Times New Roman" w:cs="Times New Roman"/>
              </w:rPr>
              <w:t>Калининградская область</w:t>
            </w:r>
          </w:p>
        </w:tc>
        <w:tc>
          <w:tcPr>
            <w:tcW w:w="9412" w:type="dxa"/>
          </w:tcPr>
          <w:p w14:paraId="641F9D7F" w14:textId="75098728" w:rsidR="00CA2308" w:rsidRPr="00CA2308" w:rsidRDefault="00CA2308" w:rsidP="00CA2308">
            <w:pPr>
              <w:tabs>
                <w:tab w:val="left" w:pos="1134"/>
              </w:tabs>
              <w:spacing w:before="40" w:after="40"/>
              <w:jc w:val="both"/>
              <w:rPr>
                <w:rFonts w:ascii="Times New Roman" w:hAnsi="Times New Roman" w:cs="Times New Roman"/>
              </w:rPr>
            </w:pPr>
            <w:r w:rsidRPr="00CA2308">
              <w:rPr>
                <w:rFonts w:ascii="Times New Roman" w:hAnsi="Times New Roman" w:cs="Times New Roman"/>
              </w:rPr>
              <w:t xml:space="preserve">В соответствии с пунктами 4.5-4.7 проекта Методики предусмотрены требования к пояснениям в случае отклонения фактических значений от первоначально утвержденных (уточненных) показателей̆ по доходам по видам доходов, расходам по разделам и подразделам классификации расходов бюджетов, расходам на реализацию государственных программ и непрограммных направлений деятельности. В частности, в проекте Методики указано, что пояснения расхождений должны содержать конкретные причины отклонений, а формальные пояснения в целях оценки показателей̆ не учитываются. Во избежание субъективной̆ оценки показателей̆ 4.5-4.7 считаем необходимым отразить в Методике, что будет считаться формальным пояснением. </w:t>
            </w:r>
          </w:p>
        </w:tc>
      </w:tr>
      <w:tr w:rsidR="00CA2308" w:rsidRPr="0068096F" w14:paraId="7AE0A64B" w14:textId="77777777" w:rsidTr="00EC5531">
        <w:tc>
          <w:tcPr>
            <w:tcW w:w="576" w:type="dxa"/>
          </w:tcPr>
          <w:p w14:paraId="0920833F" w14:textId="5158FC99" w:rsidR="00CA2308" w:rsidRDefault="00E1397B" w:rsidP="00EC5531">
            <w:pPr>
              <w:spacing w:before="40" w:after="40"/>
              <w:jc w:val="center"/>
              <w:rPr>
                <w:rFonts w:ascii="Times New Roman" w:hAnsi="Times New Roman" w:cs="Times New Roman"/>
              </w:rPr>
            </w:pPr>
            <w:r>
              <w:rPr>
                <w:rFonts w:ascii="Times New Roman" w:hAnsi="Times New Roman" w:cs="Times New Roman"/>
              </w:rPr>
              <w:t>92</w:t>
            </w:r>
          </w:p>
        </w:tc>
        <w:tc>
          <w:tcPr>
            <w:tcW w:w="3110" w:type="dxa"/>
          </w:tcPr>
          <w:p w14:paraId="3F57AD47" w14:textId="3A4993C4" w:rsidR="00CA2308" w:rsidRPr="0068096F" w:rsidRDefault="00CA2308" w:rsidP="00EC5531">
            <w:pPr>
              <w:spacing w:before="40" w:after="40"/>
              <w:rPr>
                <w:rFonts w:ascii="Times New Roman" w:hAnsi="Times New Roman" w:cs="Times New Roman"/>
              </w:rPr>
            </w:pPr>
            <w:r w:rsidRPr="0068096F">
              <w:rPr>
                <w:rFonts w:ascii="Times New Roman" w:hAnsi="Times New Roman" w:cs="Times New Roman"/>
              </w:rPr>
              <w:t>Показатели 4.5, 4.6, 4.7 с учетом пункта 17 предложений НИФИ</w:t>
            </w:r>
          </w:p>
        </w:tc>
        <w:tc>
          <w:tcPr>
            <w:tcW w:w="2268" w:type="dxa"/>
          </w:tcPr>
          <w:p w14:paraId="219F48C6" w14:textId="6D0FB585" w:rsidR="00CA2308" w:rsidRPr="0068096F" w:rsidRDefault="00CA2308" w:rsidP="00EC5531">
            <w:pPr>
              <w:spacing w:before="40" w:after="40"/>
              <w:jc w:val="center"/>
              <w:rPr>
                <w:rFonts w:ascii="Times New Roman" w:hAnsi="Times New Roman" w:cs="Times New Roman"/>
              </w:rPr>
            </w:pPr>
            <w:r>
              <w:rPr>
                <w:rFonts w:ascii="Times New Roman" w:hAnsi="Times New Roman" w:cs="Times New Roman"/>
              </w:rPr>
              <w:t>Калужская область</w:t>
            </w:r>
          </w:p>
        </w:tc>
        <w:tc>
          <w:tcPr>
            <w:tcW w:w="9412" w:type="dxa"/>
          </w:tcPr>
          <w:p w14:paraId="76B78E72" w14:textId="4035D027" w:rsidR="00CA2308" w:rsidRPr="0068096F" w:rsidRDefault="00CA2308" w:rsidP="00CA2308">
            <w:pPr>
              <w:tabs>
                <w:tab w:val="left" w:pos="1134"/>
              </w:tabs>
              <w:spacing w:before="40" w:after="40"/>
              <w:jc w:val="both"/>
              <w:rPr>
                <w:rStyle w:val="211pt"/>
                <w:rFonts w:eastAsiaTheme="minorHAnsi"/>
                <w:color w:val="auto"/>
              </w:rPr>
            </w:pPr>
            <w:r w:rsidRPr="00CA2308">
              <w:rPr>
                <w:rFonts w:ascii="Times New Roman" w:hAnsi="Times New Roman" w:cs="Times New Roman"/>
              </w:rPr>
              <w:t>По пунктам 4.5, 4.6, 4.7 Методики целесообразно уточнить формулировку фразы «формальные пояснения».</w:t>
            </w:r>
          </w:p>
        </w:tc>
      </w:tr>
      <w:tr w:rsidR="00EC5531" w:rsidRPr="0068096F" w14:paraId="58D18096" w14:textId="77777777" w:rsidTr="00EC5531">
        <w:tc>
          <w:tcPr>
            <w:tcW w:w="576" w:type="dxa"/>
          </w:tcPr>
          <w:p w14:paraId="0A209C38" w14:textId="579AEB86" w:rsidR="00EC6A33" w:rsidRPr="0068096F" w:rsidRDefault="00E1397B" w:rsidP="00EC5531">
            <w:pPr>
              <w:spacing w:before="40" w:after="40"/>
              <w:jc w:val="center"/>
              <w:rPr>
                <w:rFonts w:ascii="Times New Roman" w:hAnsi="Times New Roman" w:cs="Times New Roman"/>
              </w:rPr>
            </w:pPr>
            <w:r>
              <w:rPr>
                <w:rFonts w:ascii="Times New Roman" w:hAnsi="Times New Roman" w:cs="Times New Roman"/>
              </w:rPr>
              <w:t>93</w:t>
            </w:r>
          </w:p>
        </w:tc>
        <w:tc>
          <w:tcPr>
            <w:tcW w:w="3110" w:type="dxa"/>
          </w:tcPr>
          <w:p w14:paraId="2015B848" w14:textId="4DF2DAB5"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Показатели 4.5, 4.6, 4.7 с учетом пункта 17 предложений НИФИ</w:t>
            </w:r>
          </w:p>
        </w:tc>
        <w:tc>
          <w:tcPr>
            <w:tcW w:w="2268" w:type="dxa"/>
          </w:tcPr>
          <w:p w14:paraId="7C4B74E0"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Ленинградская область</w:t>
            </w:r>
          </w:p>
        </w:tc>
        <w:tc>
          <w:tcPr>
            <w:tcW w:w="9412" w:type="dxa"/>
          </w:tcPr>
          <w:p w14:paraId="39C3DF8D" w14:textId="2301760D" w:rsidR="00EC6A33" w:rsidRPr="0068096F" w:rsidRDefault="00EC6A33" w:rsidP="00EC5531">
            <w:pPr>
              <w:pStyle w:val="22"/>
              <w:shd w:val="clear" w:color="auto" w:fill="auto"/>
              <w:spacing w:before="40" w:after="40" w:line="240" w:lineRule="auto"/>
              <w:rPr>
                <w:sz w:val="22"/>
                <w:szCs w:val="22"/>
              </w:rPr>
            </w:pPr>
            <w:r w:rsidRPr="0068096F">
              <w:rPr>
                <w:rStyle w:val="211pt"/>
                <w:color w:val="auto"/>
              </w:rPr>
              <w:t>Просим уточнить критерии, по которым пояснение будет отнесено формальному, а также пояснить, что именно понимается под словами «Пояснения должны содержать конкретные причины отклонений».</w:t>
            </w:r>
            <w:r>
              <w:rPr>
                <w:rStyle w:val="211pt"/>
                <w:color w:val="auto"/>
              </w:rPr>
              <w:t xml:space="preserve"> </w:t>
            </w:r>
            <w:r w:rsidRPr="0068096F">
              <w:rPr>
                <w:rStyle w:val="211pt"/>
                <w:color w:val="auto"/>
              </w:rPr>
              <w:t>В данной формулировке практически нельзя «предугадать» какие пояснения могут быть отнесены к формальным пояснениям. Также не понятно, как именно формулировка пояснений отразится на применении понижающих коэффициентов. Предлагаем изменить редакцию данного дополнительного условия.</w:t>
            </w:r>
          </w:p>
        </w:tc>
      </w:tr>
      <w:tr w:rsidR="00EC5531" w:rsidRPr="0068096F" w14:paraId="70286135" w14:textId="77777777" w:rsidTr="00EC5531">
        <w:tc>
          <w:tcPr>
            <w:tcW w:w="576" w:type="dxa"/>
          </w:tcPr>
          <w:p w14:paraId="783EEA0F" w14:textId="56395CBD"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t>9</w:t>
            </w:r>
            <w:r w:rsidR="00E1397B">
              <w:rPr>
                <w:rFonts w:ascii="Times New Roman" w:hAnsi="Times New Roman" w:cs="Times New Roman"/>
              </w:rPr>
              <w:t>4</w:t>
            </w:r>
          </w:p>
        </w:tc>
        <w:tc>
          <w:tcPr>
            <w:tcW w:w="3110" w:type="dxa"/>
          </w:tcPr>
          <w:p w14:paraId="20A62D0C" w14:textId="0FD04EC5"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Показатели 4.5, 4.6, 4.7 с учетом пункта 17 предложений НИФИ</w:t>
            </w:r>
          </w:p>
        </w:tc>
        <w:tc>
          <w:tcPr>
            <w:tcW w:w="2268" w:type="dxa"/>
          </w:tcPr>
          <w:p w14:paraId="221AF8E8"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7FCBA40F" w14:textId="77777777" w:rsidR="00EC6A33" w:rsidRPr="0068096F" w:rsidRDefault="00EC6A33" w:rsidP="00EC5531">
            <w:pPr>
              <w:snapToGrid w:val="0"/>
              <w:spacing w:before="40" w:after="40"/>
              <w:jc w:val="both"/>
              <w:rPr>
                <w:rFonts w:ascii="Times New Roman" w:hAnsi="Times New Roman" w:cs="Times New Roman"/>
              </w:rPr>
            </w:pPr>
            <w:r w:rsidRPr="0068096F">
              <w:rPr>
                <w:rFonts w:ascii="Times New Roman" w:hAnsi="Times New Roman" w:cs="Times New Roman"/>
              </w:rPr>
              <w:t>Предложения возможно поддержать только по п.4.5 (сведения к отчету об исполнении бюджета по доходам бюджета в соответствии с утвержденными назначениями законом о бюджете).</w:t>
            </w:r>
          </w:p>
          <w:p w14:paraId="4261D41A" w14:textId="77777777"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 xml:space="preserve">По пунктам 4.6 и 4.7 не поддерживается, так как в этих пунктах изначально указана информация по разделам и подразделам, государственным программам и непрограммным направлениям деятельности в части указания плановых назначений из утвержденного бюджета, не соответствуют Инструкции о порядке составления и представления годовой, квартальной и </w:t>
            </w:r>
            <w:r w:rsidRPr="0068096F">
              <w:rPr>
                <w:rFonts w:ascii="Times New Roman" w:hAnsi="Times New Roman" w:cs="Times New Roman"/>
              </w:rPr>
              <w:lastRenderedPageBreak/>
              <w:t xml:space="preserve">месячной отчетности об исполнении бюджетов бюджетной системы Российской Федерации, утвержденной приказом Минфина России от 28.12.2010 № 191н. Пунктом 134 Раздела «Отчет об исполнении бюджета (ф.0503117) в графе в графе 4 отражаются годовые объемы утвержденных бюджетных назначений на текущий финансовый год соответственно по </w:t>
            </w:r>
            <w:hyperlink r:id="rId16" w:history="1">
              <w:r w:rsidRPr="0068096F">
                <w:rPr>
                  <w:rFonts w:ascii="Times New Roman" w:hAnsi="Times New Roman" w:cs="Times New Roman"/>
                </w:rPr>
                <w:t>разделу</w:t>
              </w:r>
            </w:hyperlink>
            <w:r w:rsidRPr="0068096F">
              <w:rPr>
                <w:rFonts w:ascii="Times New Roman" w:hAnsi="Times New Roman" w:cs="Times New Roman"/>
              </w:rPr>
              <w:t xml:space="preserve"> "Расходы бюджета" и </w:t>
            </w:r>
            <w:hyperlink r:id="rId17" w:history="1">
              <w:r w:rsidRPr="0068096F">
                <w:rPr>
                  <w:rFonts w:ascii="Times New Roman" w:hAnsi="Times New Roman" w:cs="Times New Roman"/>
                </w:rPr>
                <w:t>разделу</w:t>
              </w:r>
            </w:hyperlink>
            <w:r w:rsidRPr="0068096F">
              <w:rPr>
                <w:rFonts w:ascii="Times New Roman" w:hAnsi="Times New Roman" w:cs="Times New Roman"/>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w:t>
            </w:r>
            <w:r w:rsidRPr="00613689">
              <w:rPr>
                <w:rFonts w:ascii="Times New Roman" w:hAnsi="Times New Roman" w:cs="Times New Roman"/>
                <w:bCs/>
              </w:rPr>
              <w:t>в соответствии со сводной бюджетной росписью</w:t>
            </w:r>
            <w:r w:rsidRPr="0068096F">
              <w:rPr>
                <w:rFonts w:ascii="Times New Roman" w:hAnsi="Times New Roman" w:cs="Times New Roman"/>
              </w:rPr>
              <w:t>, с учетом последующих изменений, оформленных в установленном порядке на отчетную дату. Предлагаемые и действующие нормы Методики по показателям 4.6 и 4.7 не будут соответствовать данным отчета об исполнении бюджета за соответствующий финансовый год.</w:t>
            </w:r>
          </w:p>
        </w:tc>
      </w:tr>
      <w:tr w:rsidR="00EC5531" w:rsidRPr="0068096F" w14:paraId="10ABCD53" w14:textId="77777777" w:rsidTr="00EC5531">
        <w:tc>
          <w:tcPr>
            <w:tcW w:w="576" w:type="dxa"/>
          </w:tcPr>
          <w:p w14:paraId="582620F8" w14:textId="462D7130"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9</w:t>
            </w:r>
            <w:r w:rsidR="00E1397B">
              <w:rPr>
                <w:rFonts w:ascii="Times New Roman" w:hAnsi="Times New Roman" w:cs="Times New Roman"/>
              </w:rPr>
              <w:t>5</w:t>
            </w:r>
          </w:p>
        </w:tc>
        <w:tc>
          <w:tcPr>
            <w:tcW w:w="3110" w:type="dxa"/>
          </w:tcPr>
          <w:p w14:paraId="49CBA787" w14:textId="08205F56"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 xml:space="preserve">Показатели 4.5, 4.6, 4.7 </w:t>
            </w:r>
            <w:r>
              <w:rPr>
                <w:rFonts w:ascii="Times New Roman" w:hAnsi="Times New Roman" w:cs="Times New Roman"/>
              </w:rPr>
              <w:t xml:space="preserve">с учетом </w:t>
            </w:r>
            <w:r w:rsidRPr="0068096F">
              <w:rPr>
                <w:rFonts w:ascii="Times New Roman" w:hAnsi="Times New Roman" w:cs="Times New Roman"/>
              </w:rPr>
              <w:t>пункта 17 предложений НИФИ</w:t>
            </w:r>
          </w:p>
        </w:tc>
        <w:tc>
          <w:tcPr>
            <w:tcW w:w="2268" w:type="dxa"/>
          </w:tcPr>
          <w:p w14:paraId="24E6D34A"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Омская область</w:t>
            </w:r>
          </w:p>
        </w:tc>
        <w:tc>
          <w:tcPr>
            <w:tcW w:w="9412" w:type="dxa"/>
          </w:tcPr>
          <w:p w14:paraId="6A12AF87" w14:textId="68CC936F"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1) Считаем недопустимым включение в оценку требования об отражении показателя "процент исполнения первоначального плана и пояснения различий между первоначально утвержденными бюджетными показателями и их фактическими значениями" в связи с его некорректностью ввиду сравнения несопоставимых данных (первоначальный план не предусматривает значительный объем бюджетных ассигнований, включенных в сводную бюджетную роспись в течение финансового года, по которым произведены кассовые расходы). Необходимость анализировать причины отклонений несопоставимых показателей заставляет субъекты писать формальные причины отклонений, а также потребует значительных трудозатрат, не приносящих реального результата.</w:t>
            </w:r>
            <w:r>
              <w:rPr>
                <w:rFonts w:ascii="Times New Roman" w:hAnsi="Times New Roman" w:cs="Times New Roman"/>
              </w:rPr>
              <w:t xml:space="preserve"> </w:t>
            </w:r>
            <w:r w:rsidRPr="0068096F">
              <w:rPr>
                <w:rFonts w:ascii="Times New Roman" w:hAnsi="Times New Roman" w:cs="Times New Roman"/>
              </w:rPr>
              <w:t>Кроме того,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формах бюджетной отчетности отражаются плановые назначения с учетом внесенных изменений на отчетную дату, неисполненные назначения и процент исполнения рассчитываются от указанных плановых назначений, а не от первоначально утвержденных показателей</w:t>
            </w:r>
            <w:r>
              <w:rPr>
                <w:rFonts w:ascii="Times New Roman" w:hAnsi="Times New Roman" w:cs="Times New Roman"/>
              </w:rPr>
              <w:t>.</w:t>
            </w:r>
          </w:p>
          <w:p w14:paraId="69E4C8C6" w14:textId="77777777"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2) В связи с неопределенностью понятий "формальные пояснения" и "конкретные причины" существует риск субъективной (неоднозначной) оценки показателя.</w:t>
            </w:r>
          </w:p>
        </w:tc>
      </w:tr>
      <w:tr w:rsidR="00EC5531" w:rsidRPr="0068096F" w14:paraId="1F8A2C44" w14:textId="77777777" w:rsidTr="00EC5531">
        <w:tc>
          <w:tcPr>
            <w:tcW w:w="576" w:type="dxa"/>
          </w:tcPr>
          <w:p w14:paraId="169422E3" w14:textId="6130210C"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t>9</w:t>
            </w:r>
            <w:r w:rsidR="00E1397B">
              <w:rPr>
                <w:rFonts w:ascii="Times New Roman" w:hAnsi="Times New Roman" w:cs="Times New Roman"/>
              </w:rPr>
              <w:t>6</w:t>
            </w:r>
          </w:p>
        </w:tc>
        <w:tc>
          <w:tcPr>
            <w:tcW w:w="3110" w:type="dxa"/>
          </w:tcPr>
          <w:p w14:paraId="4C0B0E0B" w14:textId="5F767D84"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Показатели 4.5, 4.6, 4.7 с учетом пункта 17 предложений НИФИ</w:t>
            </w:r>
          </w:p>
        </w:tc>
        <w:tc>
          <w:tcPr>
            <w:tcW w:w="2268" w:type="dxa"/>
          </w:tcPr>
          <w:p w14:paraId="5F26A2F2"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8460DC8" w14:textId="77777777"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2BD6D9AF" w14:textId="77777777" w:rsidTr="00EC5531">
        <w:tc>
          <w:tcPr>
            <w:tcW w:w="576" w:type="dxa"/>
          </w:tcPr>
          <w:p w14:paraId="12D0F5FC" w14:textId="16144075"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9</w:t>
            </w:r>
            <w:r w:rsidR="00E1397B">
              <w:rPr>
                <w:rFonts w:ascii="Times New Roman" w:hAnsi="Times New Roman" w:cs="Times New Roman"/>
              </w:rPr>
              <w:t>7</w:t>
            </w:r>
          </w:p>
        </w:tc>
        <w:tc>
          <w:tcPr>
            <w:tcW w:w="3110" w:type="dxa"/>
          </w:tcPr>
          <w:p w14:paraId="757990BF" w14:textId="7F343FCD"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Показатели 4.6, 4.7 с учетом пункта 17 предложений НИФИ</w:t>
            </w:r>
          </w:p>
        </w:tc>
        <w:tc>
          <w:tcPr>
            <w:tcW w:w="2268" w:type="dxa"/>
          </w:tcPr>
          <w:p w14:paraId="53B2E52C"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Иркутская область</w:t>
            </w:r>
          </w:p>
        </w:tc>
        <w:tc>
          <w:tcPr>
            <w:tcW w:w="9412" w:type="dxa"/>
          </w:tcPr>
          <w:p w14:paraId="221533AD" w14:textId="35A02641" w:rsidR="00EC6A33" w:rsidRPr="0068096F" w:rsidRDefault="00EC6A33"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Исключить из показателя необходимость представления данных о проценте исполнения первоначального плана и пояснения различий между первоначально утвержденными показателями расходов и их фактическими значениями в случаях, если такие отклонения составили 5 % и более как в большую, так и в меньшую сторону.</w:t>
            </w:r>
            <w:r>
              <w:rPr>
                <w:rFonts w:ascii="Times New Roman" w:hAnsi="Times New Roman" w:cs="Times New Roman"/>
              </w:rPr>
              <w:t xml:space="preserve"> </w:t>
            </w:r>
            <w:r w:rsidRPr="0068096F">
              <w:rPr>
                <w:rFonts w:ascii="Times New Roman" w:hAnsi="Times New Roman" w:cs="Times New Roman"/>
              </w:rPr>
              <w:t>Либо заменить на информацию</w:t>
            </w:r>
            <w:r>
              <w:rPr>
                <w:rFonts w:ascii="Times New Roman" w:hAnsi="Times New Roman" w:cs="Times New Roman"/>
              </w:rPr>
              <w:t xml:space="preserve"> </w:t>
            </w:r>
            <w:r w:rsidRPr="0068096F">
              <w:rPr>
                <w:rFonts w:ascii="Times New Roman" w:hAnsi="Times New Roman" w:cs="Times New Roman"/>
              </w:rPr>
              <w:t>о проценте изменения плановых показателей в течение года (первоначальных и уточненных) и пояснения различий между первоначально утвержденными показателями расходов и их уточненными объемами на конец года в случаях, если такие отклонения составили 5 % и более как в большую, так и в меньшую сторону.</w:t>
            </w:r>
            <w:r>
              <w:rPr>
                <w:rFonts w:ascii="Times New Roman" w:hAnsi="Times New Roman" w:cs="Times New Roman"/>
              </w:rPr>
              <w:t xml:space="preserve"> </w:t>
            </w:r>
            <w:r w:rsidRPr="0068096F">
              <w:rPr>
                <w:rFonts w:ascii="Times New Roman" w:hAnsi="Times New Roman" w:cs="Times New Roman"/>
              </w:rPr>
              <w:t>Обоснование:</w:t>
            </w:r>
            <w:r>
              <w:rPr>
                <w:rFonts w:ascii="Times New Roman" w:hAnsi="Times New Roman" w:cs="Times New Roman"/>
              </w:rPr>
              <w:t xml:space="preserve"> у</w:t>
            </w:r>
            <w:r w:rsidRPr="0068096F">
              <w:rPr>
                <w:rFonts w:ascii="Times New Roman" w:hAnsi="Times New Roman" w:cs="Times New Roman"/>
              </w:rPr>
              <w:t>казанная информация не является показательной и частично дублирует информацию по исполнению расходов к уточненным плановым показателям (если плановые показатели в течение года не изменялись, либо изменения были минимальными).</w:t>
            </w:r>
          </w:p>
        </w:tc>
      </w:tr>
      <w:tr w:rsidR="00EC5531" w:rsidRPr="0068096F" w14:paraId="6687BC93" w14:textId="77777777" w:rsidTr="00EC5531">
        <w:tc>
          <w:tcPr>
            <w:tcW w:w="576" w:type="dxa"/>
          </w:tcPr>
          <w:p w14:paraId="6C69EBDC" w14:textId="7A0DA9C0"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t>9</w:t>
            </w:r>
            <w:r w:rsidR="00E1397B">
              <w:rPr>
                <w:rFonts w:ascii="Times New Roman" w:hAnsi="Times New Roman" w:cs="Times New Roman"/>
              </w:rPr>
              <w:t>8</w:t>
            </w:r>
          </w:p>
        </w:tc>
        <w:tc>
          <w:tcPr>
            <w:tcW w:w="3110" w:type="dxa"/>
          </w:tcPr>
          <w:p w14:paraId="368A363B" w14:textId="1E165469"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Показатель 4.8 с учетом пунктов 18 и 19 предложений НИФИ</w:t>
            </w:r>
          </w:p>
        </w:tc>
        <w:tc>
          <w:tcPr>
            <w:tcW w:w="2268" w:type="dxa"/>
          </w:tcPr>
          <w:p w14:paraId="6F4F5111"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50E5FEFF" w14:textId="77777777" w:rsidR="00EC6A33" w:rsidRPr="0068096F" w:rsidRDefault="00EC6A33" w:rsidP="00EC5531">
            <w:pPr>
              <w:pStyle w:val="22"/>
              <w:shd w:val="clear" w:color="auto" w:fill="auto"/>
              <w:tabs>
                <w:tab w:val="left" w:pos="1138"/>
              </w:tabs>
              <w:spacing w:before="40" w:after="40" w:line="240" w:lineRule="auto"/>
              <w:rPr>
                <w:rFonts w:eastAsiaTheme="minorHAnsi"/>
                <w:sz w:val="22"/>
                <w:szCs w:val="22"/>
              </w:rPr>
            </w:pPr>
            <w:r w:rsidRPr="0068096F">
              <w:rPr>
                <w:sz w:val="22"/>
                <w:szCs w:val="22"/>
              </w:rPr>
              <w:t>Предложения возможно поддержать.</w:t>
            </w:r>
          </w:p>
        </w:tc>
      </w:tr>
      <w:tr w:rsidR="00EC5531" w:rsidRPr="0068096F" w14:paraId="38F58A1F" w14:textId="77777777" w:rsidTr="00EC5531">
        <w:tc>
          <w:tcPr>
            <w:tcW w:w="576" w:type="dxa"/>
          </w:tcPr>
          <w:p w14:paraId="005A357D" w14:textId="2D5CECED"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t>9</w:t>
            </w:r>
            <w:r w:rsidR="00E1397B">
              <w:rPr>
                <w:rFonts w:ascii="Times New Roman" w:hAnsi="Times New Roman" w:cs="Times New Roman"/>
              </w:rPr>
              <w:t>9</w:t>
            </w:r>
          </w:p>
        </w:tc>
        <w:tc>
          <w:tcPr>
            <w:tcW w:w="3110" w:type="dxa"/>
          </w:tcPr>
          <w:p w14:paraId="1FC2A6F9" w14:textId="7653775A" w:rsidR="00EC6A33" w:rsidRPr="0068096F" w:rsidRDefault="00EC6A33" w:rsidP="00EC5531">
            <w:pPr>
              <w:spacing w:before="40" w:after="40"/>
              <w:rPr>
                <w:rFonts w:ascii="Times New Roman" w:hAnsi="Times New Roman" w:cs="Times New Roman"/>
              </w:rPr>
            </w:pPr>
            <w:r w:rsidRPr="0068096F">
              <w:rPr>
                <w:rFonts w:ascii="Times New Roman" w:hAnsi="Times New Roman" w:cs="Times New Roman"/>
              </w:rPr>
              <w:t>Показатель 4.8 с учетом пунктов 18 и 19 предложений НИФИ</w:t>
            </w:r>
          </w:p>
        </w:tc>
        <w:tc>
          <w:tcPr>
            <w:tcW w:w="2268" w:type="dxa"/>
          </w:tcPr>
          <w:p w14:paraId="098C5888"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82D1280" w14:textId="77777777"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6964CA0C" w14:textId="77777777" w:rsidTr="00EC5531">
        <w:tc>
          <w:tcPr>
            <w:tcW w:w="576" w:type="dxa"/>
          </w:tcPr>
          <w:p w14:paraId="383C61D8" w14:textId="5977EA06" w:rsidR="00EC6A33" w:rsidRPr="0068096F" w:rsidRDefault="00E1397B" w:rsidP="00EC5531">
            <w:pPr>
              <w:spacing w:before="40" w:after="40"/>
              <w:jc w:val="center"/>
              <w:rPr>
                <w:rFonts w:ascii="Times New Roman" w:hAnsi="Times New Roman" w:cs="Times New Roman"/>
              </w:rPr>
            </w:pPr>
            <w:r>
              <w:rPr>
                <w:rFonts w:ascii="Times New Roman" w:hAnsi="Times New Roman" w:cs="Times New Roman"/>
              </w:rPr>
              <w:t>100</w:t>
            </w:r>
          </w:p>
        </w:tc>
        <w:tc>
          <w:tcPr>
            <w:tcW w:w="3110" w:type="dxa"/>
          </w:tcPr>
          <w:p w14:paraId="7F8279CD" w14:textId="64344832" w:rsidR="00EC6A33" w:rsidRPr="00EC6A33" w:rsidRDefault="00EC6A33" w:rsidP="00EC5531">
            <w:pPr>
              <w:spacing w:before="40" w:after="40"/>
              <w:jc w:val="both"/>
              <w:rPr>
                <w:rFonts w:ascii="Times New Roman" w:hAnsi="Times New Roman" w:cs="Times New Roman"/>
                <w:bCs/>
              </w:rPr>
            </w:pPr>
            <w:r w:rsidRPr="00EC6A33">
              <w:rPr>
                <w:rFonts w:ascii="Times New Roman" w:hAnsi="Times New Roman" w:cs="Times New Roman"/>
                <w:bCs/>
              </w:rPr>
              <w:t>Показатели 4.8, 5.8 с учетом пунктов 19, 24  предложений НИФИ</w:t>
            </w:r>
          </w:p>
        </w:tc>
        <w:tc>
          <w:tcPr>
            <w:tcW w:w="2268" w:type="dxa"/>
          </w:tcPr>
          <w:p w14:paraId="4B87A19C" w14:textId="44C2A35F"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Республика Алтай</w:t>
            </w:r>
          </w:p>
        </w:tc>
        <w:tc>
          <w:tcPr>
            <w:tcW w:w="9412" w:type="dxa"/>
          </w:tcPr>
          <w:p w14:paraId="2D4FCC7E" w14:textId="7A023AFD" w:rsidR="00EC6A33" w:rsidRPr="0068096F" w:rsidRDefault="00EC6A33" w:rsidP="00EC5531">
            <w:pPr>
              <w:autoSpaceDE w:val="0"/>
              <w:autoSpaceDN w:val="0"/>
              <w:adjustRightInd w:val="0"/>
              <w:spacing w:before="40" w:after="40"/>
              <w:jc w:val="both"/>
              <w:outlineLvl w:val="1"/>
              <w:rPr>
                <w:rFonts w:ascii="Times New Roman" w:hAnsi="Times New Roman" w:cs="Times New Roman"/>
              </w:rPr>
            </w:pPr>
            <w:r w:rsidRPr="0068096F">
              <w:rPr>
                <w:rFonts w:ascii="Times New Roman" w:hAnsi="Times New Roman" w:cs="Times New Roman"/>
              </w:rPr>
              <w:t>Также предлагаем исключить пункты 19 и 24 Предложений, которыми предусмотрено дополнение сведений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об объемах финансового обеспечения выполнения государственных заданий на оказание соответствующих услуг (выполнения работ), и сведений о планируемых на 2024 год и на плановый период 2025 и 2026 годов объемах оказания государственных услуг (работ) государственными учреждениями субъекта Российской Федерации, а также о планируемых объемах их финансового обеспечения в сравнении с ожидаемым исполнением за 2023 год (оценка текущего финансового года) и отчетом за 2022 год (отчетный финансовый год) (показатели 4.8 и 5.8 Методики), кодами государственных услуг (работ) и кодами бюджетной классификации. При этом в связи с тем, что код государственной услуги (работы) входит в структуру уникального номера реестровой записи общероссийского перечня в 11, 12, 13, 14 разрядах, что затрудняет выборку, предлагаемые дополнения приведут к увеличению объема предоставляемых сведений, трудоемкости сбора и свода информации, и кроме того, к доработке программных продуктов</w:t>
            </w:r>
            <w:r w:rsidRPr="0068096F">
              <w:rPr>
                <w:rFonts w:ascii="Times New Roman" w:eastAsia="Calibri" w:hAnsi="Times New Roman" w:cs="Times New Roman"/>
                <w:bCs/>
              </w:rPr>
              <w:t>.</w:t>
            </w:r>
          </w:p>
        </w:tc>
      </w:tr>
      <w:tr w:rsidR="00EC5531" w:rsidRPr="0068096F" w14:paraId="6EAA2A0B" w14:textId="77777777" w:rsidTr="00EC5531">
        <w:tc>
          <w:tcPr>
            <w:tcW w:w="576" w:type="dxa"/>
          </w:tcPr>
          <w:p w14:paraId="186CA790" w14:textId="54E287B0" w:rsidR="00EC6A33" w:rsidRPr="0068096F" w:rsidRDefault="00E1397B" w:rsidP="00EC5531">
            <w:pPr>
              <w:spacing w:before="40" w:after="40"/>
              <w:jc w:val="center"/>
              <w:rPr>
                <w:rFonts w:ascii="Times New Roman" w:hAnsi="Times New Roman" w:cs="Times New Roman"/>
              </w:rPr>
            </w:pPr>
            <w:r>
              <w:rPr>
                <w:rFonts w:ascii="Times New Roman" w:hAnsi="Times New Roman" w:cs="Times New Roman"/>
              </w:rPr>
              <w:lastRenderedPageBreak/>
              <w:t>101</w:t>
            </w:r>
          </w:p>
        </w:tc>
        <w:tc>
          <w:tcPr>
            <w:tcW w:w="3110" w:type="dxa"/>
          </w:tcPr>
          <w:p w14:paraId="1B65108A" w14:textId="75BACF81" w:rsidR="00EC6A33" w:rsidRPr="00EC6A33" w:rsidRDefault="00EC6A33" w:rsidP="00EC5531">
            <w:pPr>
              <w:spacing w:before="40" w:after="40"/>
              <w:jc w:val="both"/>
              <w:rPr>
                <w:rFonts w:ascii="Times New Roman" w:hAnsi="Times New Roman" w:cs="Times New Roman"/>
                <w:bCs/>
              </w:rPr>
            </w:pPr>
            <w:r w:rsidRPr="00EC6A33">
              <w:rPr>
                <w:rFonts w:ascii="Times New Roman" w:hAnsi="Times New Roman" w:cs="Times New Roman"/>
                <w:bCs/>
              </w:rPr>
              <w:t>Показатели 4.8, 5.8 с учетом пунктов 19, 24  предложений НИФИ</w:t>
            </w:r>
          </w:p>
        </w:tc>
        <w:tc>
          <w:tcPr>
            <w:tcW w:w="2268" w:type="dxa"/>
          </w:tcPr>
          <w:p w14:paraId="0F382DB7" w14:textId="7E3946D2"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Республика Башкортостан</w:t>
            </w:r>
          </w:p>
        </w:tc>
        <w:tc>
          <w:tcPr>
            <w:tcW w:w="9412" w:type="dxa"/>
          </w:tcPr>
          <w:p w14:paraId="793E8611" w14:textId="436DA96C"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 xml:space="preserve">Данные пункты дополняются требованиями к публикуемым данным </w:t>
            </w:r>
            <w:r w:rsidRPr="0068096F">
              <w:rPr>
                <w:rFonts w:ascii="Times New Roman" w:hAnsi="Times New Roman" w:cs="Times New Roman"/>
              </w:rPr>
              <w:br/>
              <w:t>о государственных заданиях и их выполнении (отчетные, плановые данные по натуральным и стоимостным показателям в разрезе базовых государственных услуг и работ и главных распорядителей бюджетных средств).</w:t>
            </w:r>
            <w:r>
              <w:rPr>
                <w:rFonts w:ascii="Times New Roman" w:hAnsi="Times New Roman" w:cs="Times New Roman"/>
              </w:rPr>
              <w:t xml:space="preserve"> </w:t>
            </w:r>
            <w:r w:rsidRPr="0068096F">
              <w:rPr>
                <w:rFonts w:ascii="Times New Roman" w:hAnsi="Times New Roman" w:cs="Times New Roman"/>
              </w:rPr>
              <w:t>Так, максимальная оценка будет присваиваться за публикацию данных с указанием кодов государственных услуг (работ) и кодов бюджетной классификации (в пример приведены отчеты Краснодарского края и Московской области (далее – примеры отчетов)).</w:t>
            </w:r>
            <w:r>
              <w:rPr>
                <w:rFonts w:ascii="Times New Roman" w:hAnsi="Times New Roman" w:cs="Times New Roman"/>
              </w:rPr>
              <w:t xml:space="preserve"> </w:t>
            </w:r>
            <w:r w:rsidRPr="0068096F">
              <w:rPr>
                <w:rFonts w:ascii="Times New Roman" w:hAnsi="Times New Roman" w:cs="Times New Roman"/>
              </w:rPr>
              <w:t>В примерах отчетов информация опубликована с указанием номеров реестровых записей государственных услуг (работ) и кодов бюджетной классификации до видов расходов.</w:t>
            </w:r>
            <w:r>
              <w:rPr>
                <w:rFonts w:ascii="Times New Roman" w:hAnsi="Times New Roman" w:cs="Times New Roman"/>
              </w:rPr>
              <w:t xml:space="preserve"> </w:t>
            </w:r>
            <w:r w:rsidRPr="0068096F">
              <w:rPr>
                <w:rFonts w:ascii="Times New Roman" w:hAnsi="Times New Roman" w:cs="Times New Roman"/>
              </w:rPr>
              <w:t>Необходимость публикации такой информации подразумевает ведение аналитического учета при планировании и исполнении бюджетов субъектов Российской Федерации в разрезе номеров реестровых записей государственных услуг (работ).</w:t>
            </w:r>
            <w:r>
              <w:rPr>
                <w:rFonts w:ascii="Times New Roman" w:hAnsi="Times New Roman" w:cs="Times New Roman"/>
              </w:rPr>
              <w:t xml:space="preserve"> </w:t>
            </w:r>
            <w:r w:rsidRPr="0068096F">
              <w:rPr>
                <w:rFonts w:ascii="Times New Roman" w:hAnsi="Times New Roman" w:cs="Times New Roman"/>
              </w:rPr>
              <w:t>При этом бюджетное законодательство Российской Федерации не требует обязательного применения такого детального учета, а его ведение является трудоемким (затратным) и снижает качество учитываемых данных (в связи с тем, что учреждениям при исполнении своих расходов приходится проводить платежи по многочисленным кодам услуг).</w:t>
            </w:r>
            <w:r>
              <w:rPr>
                <w:rFonts w:ascii="Times New Roman" w:hAnsi="Times New Roman" w:cs="Times New Roman"/>
              </w:rPr>
              <w:t xml:space="preserve"> </w:t>
            </w:r>
            <w:r w:rsidRPr="0068096F">
              <w:rPr>
                <w:rFonts w:ascii="Times New Roman" w:hAnsi="Times New Roman" w:cs="Times New Roman"/>
              </w:rPr>
              <w:t>Это также может не соответствовать базовым принципам организации деятельности бюджетных и автономных учреждений, согласно которым они самостоятельны в распределении средств для достижения наилучших результатов деятельности, в том числе при выполнении государственных заданий.</w:t>
            </w:r>
            <w:r>
              <w:rPr>
                <w:rFonts w:ascii="Times New Roman" w:hAnsi="Times New Roman" w:cs="Times New Roman"/>
              </w:rPr>
              <w:t xml:space="preserve"> </w:t>
            </w:r>
            <w:r w:rsidRPr="0068096F">
              <w:rPr>
                <w:rFonts w:ascii="Times New Roman" w:hAnsi="Times New Roman" w:cs="Times New Roman"/>
              </w:rPr>
              <w:t>Кроме того, публикуемая информация подразделяется по годам (отчетный, текущий, очередной год и плановый период), в течение которых меняются наименования этих услуг, их детализация, что приводит также к изменению номеров реестровых записей.</w:t>
            </w:r>
            <w:r>
              <w:rPr>
                <w:rFonts w:ascii="Times New Roman" w:hAnsi="Times New Roman" w:cs="Times New Roman"/>
              </w:rPr>
              <w:t xml:space="preserve"> </w:t>
            </w:r>
            <w:r w:rsidRPr="0068096F">
              <w:rPr>
                <w:rFonts w:ascii="Times New Roman" w:hAnsi="Times New Roman" w:cs="Times New Roman"/>
              </w:rPr>
              <w:t>Таким образом, необходимость сопоставления государственных услуг и работ по годам в разрезе номеров реестровых записей дополнительно усложняет формирование данных, что также может снижать качество публикуемой информации.</w:t>
            </w:r>
            <w:r>
              <w:rPr>
                <w:rFonts w:ascii="Times New Roman" w:hAnsi="Times New Roman" w:cs="Times New Roman"/>
              </w:rPr>
              <w:t xml:space="preserve"> </w:t>
            </w:r>
            <w:r w:rsidRPr="0068096F">
              <w:rPr>
                <w:rFonts w:ascii="Times New Roman" w:hAnsi="Times New Roman" w:cs="Times New Roman"/>
              </w:rPr>
              <w:t>В связи с этим ценность публикуемых данных может не соответствовать ожиданиям их пользователей и приводить к снижению качества принимаемых на их основе решений.</w:t>
            </w:r>
            <w:r>
              <w:rPr>
                <w:rFonts w:ascii="Times New Roman" w:hAnsi="Times New Roman" w:cs="Times New Roman"/>
              </w:rPr>
              <w:t xml:space="preserve"> </w:t>
            </w:r>
            <w:r w:rsidRPr="0068096F">
              <w:rPr>
                <w:rFonts w:ascii="Times New Roman" w:hAnsi="Times New Roman" w:cs="Times New Roman"/>
              </w:rPr>
              <w:t>Учитывая изложенное, предлагаем не оценивать публикацию данных по пунктам 4.8 и 5.8 Методики в разрезе номеров реестровых записей государственных услуг (работ) и оставить эту возможность на усмотрение регионов.</w:t>
            </w:r>
          </w:p>
        </w:tc>
      </w:tr>
      <w:tr w:rsidR="00EC5531" w:rsidRPr="0068096F" w14:paraId="1136E43C" w14:textId="77777777" w:rsidTr="00EC5531">
        <w:tc>
          <w:tcPr>
            <w:tcW w:w="576" w:type="dxa"/>
          </w:tcPr>
          <w:p w14:paraId="3EC08B39" w14:textId="472FD2D3" w:rsidR="00EC6A33" w:rsidRPr="0068096F" w:rsidRDefault="00E1397B" w:rsidP="00EC5531">
            <w:pPr>
              <w:spacing w:before="40" w:after="40"/>
              <w:jc w:val="center"/>
              <w:rPr>
                <w:rFonts w:ascii="Times New Roman" w:hAnsi="Times New Roman" w:cs="Times New Roman"/>
              </w:rPr>
            </w:pPr>
            <w:r>
              <w:rPr>
                <w:rFonts w:ascii="Times New Roman" w:hAnsi="Times New Roman" w:cs="Times New Roman"/>
              </w:rPr>
              <w:t>102</w:t>
            </w:r>
          </w:p>
        </w:tc>
        <w:tc>
          <w:tcPr>
            <w:tcW w:w="3110" w:type="dxa"/>
          </w:tcPr>
          <w:p w14:paraId="7BA9D9E1" w14:textId="2E9A46C2" w:rsidR="00EC6A33" w:rsidRPr="0068096F" w:rsidRDefault="00EC6A33" w:rsidP="00EC5531">
            <w:pPr>
              <w:spacing w:before="40" w:after="40"/>
              <w:jc w:val="both"/>
              <w:rPr>
                <w:rFonts w:ascii="Times New Roman" w:hAnsi="Times New Roman" w:cs="Times New Roman"/>
                <w:b/>
              </w:rPr>
            </w:pPr>
            <w:r w:rsidRPr="00EC6A33">
              <w:rPr>
                <w:rFonts w:ascii="Times New Roman" w:hAnsi="Times New Roman" w:cs="Times New Roman"/>
                <w:bCs/>
              </w:rPr>
              <w:t>Показатели 4.8, 5.8</w:t>
            </w:r>
            <w:r w:rsidRPr="0068096F">
              <w:rPr>
                <w:rFonts w:ascii="Times New Roman" w:hAnsi="Times New Roman" w:cs="Times New Roman"/>
                <w:b/>
              </w:rPr>
              <w:t xml:space="preserve"> </w:t>
            </w:r>
            <w:r w:rsidRPr="0068096F">
              <w:rPr>
                <w:rFonts w:ascii="Times New Roman" w:hAnsi="Times New Roman" w:cs="Times New Roman"/>
              </w:rPr>
              <w:t>с учетом пунктов 19, 24  предложений НИФИ</w:t>
            </w:r>
          </w:p>
        </w:tc>
        <w:tc>
          <w:tcPr>
            <w:tcW w:w="2268" w:type="dxa"/>
          </w:tcPr>
          <w:p w14:paraId="3E187437"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Брянская область</w:t>
            </w:r>
          </w:p>
        </w:tc>
        <w:tc>
          <w:tcPr>
            <w:tcW w:w="9412" w:type="dxa"/>
          </w:tcPr>
          <w:p w14:paraId="5F4E4B49" w14:textId="4BEEFFE2" w:rsidR="00EC6A33" w:rsidRPr="0068096F" w:rsidRDefault="00EC6A33" w:rsidP="00EC5531">
            <w:pPr>
              <w:autoSpaceDE w:val="0"/>
              <w:autoSpaceDN w:val="0"/>
              <w:adjustRightInd w:val="0"/>
              <w:spacing w:before="40" w:after="40"/>
              <w:jc w:val="both"/>
              <w:outlineLvl w:val="1"/>
              <w:rPr>
                <w:rFonts w:ascii="Times New Roman" w:hAnsi="Times New Roman" w:cs="Times New Roman"/>
              </w:rPr>
            </w:pPr>
            <w:r w:rsidRPr="0068096F">
              <w:rPr>
                <w:rFonts w:ascii="Times New Roman" w:hAnsi="Times New Roman" w:cs="Times New Roman"/>
              </w:rPr>
              <w:t xml:space="preserve">Не поддерживаем введение дифференцированной шкалы для оценки показателей </w:t>
            </w:r>
            <w:r w:rsidRPr="00EC6A33">
              <w:rPr>
                <w:rFonts w:ascii="Times New Roman" w:hAnsi="Times New Roman" w:cs="Times New Roman"/>
              </w:rPr>
              <w:t>4.8</w:t>
            </w:r>
            <w:r w:rsidRPr="0068096F">
              <w:rPr>
                <w:rFonts w:ascii="Times New Roman" w:hAnsi="Times New Roman" w:cs="Times New Roman"/>
              </w:rPr>
              <w:t xml:space="preserve"> (пункт 19 предложений о внесении изменений в методику) и 5.8 (пункт 24 предложений).</w:t>
            </w:r>
            <w:r>
              <w:rPr>
                <w:rFonts w:ascii="Times New Roman" w:hAnsi="Times New Roman" w:cs="Times New Roman"/>
              </w:rPr>
              <w:t xml:space="preserve"> </w:t>
            </w:r>
            <w:r w:rsidRPr="0068096F">
              <w:rPr>
                <w:rFonts w:ascii="Times New Roman" w:hAnsi="Times New Roman" w:cs="Times New Roman"/>
              </w:rPr>
              <w:t xml:space="preserve">Введение в публикуемую информацию реестрового номера услуги (работы) приведет к существенному увеличению объема информации и времени, требуемого для ее подготовки. Практическая польза </w:t>
            </w:r>
            <w:r w:rsidRPr="0068096F">
              <w:rPr>
                <w:rFonts w:ascii="Times New Roman" w:hAnsi="Times New Roman" w:cs="Times New Roman"/>
              </w:rPr>
              <w:lastRenderedPageBreak/>
              <w:t>для потенциальных пользователей представляется сомнительной, поскольку дополнительной для них информации 21-значный код услуги (работы) не несет.</w:t>
            </w:r>
            <w:r>
              <w:rPr>
                <w:rFonts w:ascii="Times New Roman" w:hAnsi="Times New Roman" w:cs="Times New Roman"/>
              </w:rPr>
              <w:t xml:space="preserve"> </w:t>
            </w:r>
            <w:r w:rsidRPr="0068096F">
              <w:rPr>
                <w:rFonts w:ascii="Times New Roman" w:hAnsi="Times New Roman" w:cs="Times New Roman"/>
              </w:rPr>
              <w:t>Более того, наличие кода услуги (работы) может ввести пользователей информации в заблуждение. Код формируется в зависимости от показателей содержания услуги или работы (до 3 показателей содержания), условий оказания (до 2 показателей), условий оказания (платная / бесплатная). В представленных примерах лучшей практики (Московская область и Краснодарский край) данная информация отсутствует. При этом присутствуют внешне идентичные строки (с одинаковым наименованием и показателем объема), но разными значениями показателей объема и финансированием.</w:t>
            </w:r>
          </w:p>
        </w:tc>
      </w:tr>
      <w:tr w:rsidR="00EC5531" w:rsidRPr="0068096F" w14:paraId="7064BC00" w14:textId="77777777" w:rsidTr="00EC5531">
        <w:tc>
          <w:tcPr>
            <w:tcW w:w="576" w:type="dxa"/>
          </w:tcPr>
          <w:p w14:paraId="01DE959C" w14:textId="46BC45E3" w:rsidR="00EC6A33" w:rsidRPr="0068096F" w:rsidRDefault="00E1397B" w:rsidP="00EC5531">
            <w:pPr>
              <w:spacing w:before="40" w:after="40"/>
              <w:jc w:val="center"/>
              <w:rPr>
                <w:rFonts w:ascii="Times New Roman" w:hAnsi="Times New Roman" w:cs="Times New Roman"/>
              </w:rPr>
            </w:pPr>
            <w:r>
              <w:rPr>
                <w:rFonts w:ascii="Times New Roman" w:hAnsi="Times New Roman" w:cs="Times New Roman"/>
              </w:rPr>
              <w:lastRenderedPageBreak/>
              <w:t>103</w:t>
            </w:r>
          </w:p>
        </w:tc>
        <w:tc>
          <w:tcPr>
            <w:tcW w:w="3110" w:type="dxa"/>
          </w:tcPr>
          <w:p w14:paraId="531E43E8" w14:textId="3E05ACA9" w:rsidR="00EC6A33" w:rsidRPr="00EC6A33" w:rsidRDefault="00EC6A33" w:rsidP="00EC5531">
            <w:pPr>
              <w:spacing w:before="40" w:after="40"/>
              <w:jc w:val="both"/>
              <w:rPr>
                <w:rFonts w:ascii="Times New Roman" w:hAnsi="Times New Roman" w:cs="Times New Roman"/>
                <w:bCs/>
              </w:rPr>
            </w:pPr>
            <w:r w:rsidRPr="00EC6A33">
              <w:rPr>
                <w:rFonts w:ascii="Times New Roman" w:hAnsi="Times New Roman" w:cs="Times New Roman"/>
                <w:bCs/>
              </w:rPr>
              <w:t>Показатели 4.8, 5.8 с учетом пунктов 19, 24  предложений НИФИ</w:t>
            </w:r>
          </w:p>
        </w:tc>
        <w:tc>
          <w:tcPr>
            <w:tcW w:w="2268" w:type="dxa"/>
          </w:tcPr>
          <w:p w14:paraId="4B200B00"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Омская область</w:t>
            </w:r>
          </w:p>
        </w:tc>
        <w:tc>
          <w:tcPr>
            <w:tcW w:w="9412" w:type="dxa"/>
          </w:tcPr>
          <w:p w14:paraId="32C82596" w14:textId="4F41118D"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 xml:space="preserve">Включение в сведения о выполнении (планируемых объемах финансового обеспечения) государственного задания кодов государственных услуг (работ) и кодов бюджетной классификации, по которым осуществляется соответствующее бюджетное финансирование, считаем избыточным. Информация о </w:t>
            </w:r>
            <w:r w:rsidRPr="0068096F">
              <w:rPr>
                <w:rFonts w:ascii="Times New Roman" w:hAnsi="Times New Roman" w:cs="Times New Roman"/>
                <w:bCs/>
                <w:lang w:eastAsia="ru-RU"/>
              </w:rPr>
              <w:t>кодах государственных услуг (работ) и кодах бюджетной классификации будет понятной только для специалистов финансово-бюджетной сферы.</w:t>
            </w:r>
            <w:r>
              <w:rPr>
                <w:rFonts w:ascii="Times New Roman" w:hAnsi="Times New Roman" w:cs="Times New Roman"/>
                <w:bCs/>
                <w:lang w:eastAsia="ru-RU"/>
              </w:rPr>
              <w:t xml:space="preserve"> </w:t>
            </w:r>
            <w:r w:rsidRPr="0068096F">
              <w:rPr>
                <w:rFonts w:ascii="Times New Roman" w:hAnsi="Times New Roman" w:cs="Times New Roman"/>
              </w:rPr>
              <w:t xml:space="preserve">Также, в соответствии с положениями статьи 184.1 Бюджетного кодекса Российской Федерации Законом о бюджете распределение бюджетных ассигнований утверждается </w:t>
            </w:r>
            <w:r w:rsidRPr="00EC6A33">
              <w:rPr>
                <w:rFonts w:ascii="Times New Roman" w:hAnsi="Times New Roman" w:cs="Times New Roman"/>
                <w:bCs/>
              </w:rPr>
              <w:t>по целевым статьям, группам (группам и подгруппам) видов расходов классификации расходов бюджетов</w:t>
            </w:r>
            <w:r w:rsidRPr="0068096F">
              <w:rPr>
                <w:rFonts w:ascii="Times New Roman" w:hAnsi="Times New Roman" w:cs="Times New Roman"/>
              </w:rPr>
              <w:t xml:space="preserve"> на очередной финансовый год и плановый период. В связи с этим, при представлении кодов бюджетной классификации с детализацией по виду расходов у граждан будет отсутствовать возможность сопоставления информации (в отчете об исполнении бюджета и в проекте бюджета структура расходов областного бюджета включает виды расходов, которые отражаются укрупненно по кодам 610 (субсидии бюджетным учреждениям) и 620 (субсидии автономным учреждениям</w:t>
            </w:r>
            <w:r>
              <w:rPr>
                <w:rFonts w:ascii="Times New Roman" w:hAnsi="Times New Roman" w:cs="Times New Roman"/>
              </w:rPr>
              <w:t xml:space="preserve">, </w:t>
            </w:r>
            <w:r w:rsidRPr="0068096F">
              <w:rPr>
                <w:rFonts w:ascii="Times New Roman" w:hAnsi="Times New Roman" w:cs="Times New Roman"/>
              </w:rPr>
              <w:t>дальнейшая детализация доступна только органам исполнительной власти – пользователям информации, осуществляющим планирование и исполнение областного бюджета в специализированных программных продуктах)</w:t>
            </w:r>
            <w:r>
              <w:rPr>
                <w:rFonts w:ascii="Times New Roman" w:hAnsi="Times New Roman" w:cs="Times New Roman"/>
              </w:rPr>
              <w:t>.</w:t>
            </w:r>
          </w:p>
        </w:tc>
      </w:tr>
      <w:tr w:rsidR="00EC5531" w:rsidRPr="0068096F" w14:paraId="0BAD83F1" w14:textId="77777777" w:rsidTr="00EC5531">
        <w:tc>
          <w:tcPr>
            <w:tcW w:w="576" w:type="dxa"/>
          </w:tcPr>
          <w:p w14:paraId="61DC3670" w14:textId="74494FD5"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t>10</w:t>
            </w:r>
            <w:r w:rsidR="00E1397B">
              <w:rPr>
                <w:rFonts w:ascii="Times New Roman" w:hAnsi="Times New Roman" w:cs="Times New Roman"/>
              </w:rPr>
              <w:t>4</w:t>
            </w:r>
          </w:p>
        </w:tc>
        <w:tc>
          <w:tcPr>
            <w:tcW w:w="3110" w:type="dxa"/>
          </w:tcPr>
          <w:p w14:paraId="5821556E" w14:textId="0825F289" w:rsidR="00EC6A33" w:rsidRPr="0068096F" w:rsidRDefault="00EC6A33" w:rsidP="00EC5531">
            <w:pPr>
              <w:spacing w:before="40" w:after="40"/>
              <w:jc w:val="both"/>
              <w:rPr>
                <w:rFonts w:ascii="Times New Roman" w:hAnsi="Times New Roman" w:cs="Times New Roman"/>
                <w:b/>
              </w:rPr>
            </w:pPr>
            <w:r w:rsidRPr="00EC6A33">
              <w:rPr>
                <w:rFonts w:ascii="Times New Roman" w:hAnsi="Times New Roman" w:cs="Times New Roman"/>
                <w:bCs/>
              </w:rPr>
              <w:t>Показатели 4.8, 5.8</w:t>
            </w:r>
            <w:r w:rsidRPr="0068096F">
              <w:rPr>
                <w:rFonts w:ascii="Times New Roman" w:hAnsi="Times New Roman" w:cs="Times New Roman"/>
                <w:b/>
              </w:rPr>
              <w:t xml:space="preserve"> </w:t>
            </w:r>
            <w:r w:rsidRPr="0068096F">
              <w:rPr>
                <w:rFonts w:ascii="Times New Roman" w:hAnsi="Times New Roman" w:cs="Times New Roman"/>
              </w:rPr>
              <w:t>с учетом пунктов 19, 24  предложений НИФИ</w:t>
            </w:r>
          </w:p>
        </w:tc>
        <w:tc>
          <w:tcPr>
            <w:tcW w:w="2268" w:type="dxa"/>
          </w:tcPr>
          <w:p w14:paraId="11D748A3"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Ростовская область</w:t>
            </w:r>
          </w:p>
        </w:tc>
        <w:tc>
          <w:tcPr>
            <w:tcW w:w="9412" w:type="dxa"/>
          </w:tcPr>
          <w:p w14:paraId="74D80F4D" w14:textId="77777777" w:rsidR="00817FEE" w:rsidRDefault="00EC6A33" w:rsidP="00EC5531">
            <w:pPr>
              <w:spacing w:before="40" w:after="40"/>
              <w:jc w:val="both"/>
              <w:rPr>
                <w:rFonts w:ascii="Times New Roman" w:hAnsi="Times New Roman" w:cs="Times New Roman"/>
              </w:rPr>
            </w:pPr>
            <w:r w:rsidRPr="0068096F">
              <w:rPr>
                <w:rFonts w:ascii="Times New Roman" w:hAnsi="Times New Roman" w:cs="Times New Roman"/>
              </w:rPr>
              <w:t>В разделе 4 «Годовой отчет об исполнении бюджета» и разделе 5 «Проект бюджета и материалы к нему» Методикой предлагаются изменения в показатели 4.8 и 5.8 в части предоставления сведений об объемах оказания государственных услуг (работ) государственными учреждениями субъекта Российской Федерации по ведомствам с учетом дополнительных требований о необходимости указания уникального кода услуги (работы) и финансового обеспечения выполнения государственного задания на оказание государственных услуг (работ) по кодам бюджетной классификации расходов.</w:t>
            </w:r>
            <w:r>
              <w:rPr>
                <w:rFonts w:ascii="Times New Roman" w:hAnsi="Times New Roman" w:cs="Times New Roman"/>
              </w:rPr>
              <w:t xml:space="preserve"> </w:t>
            </w:r>
          </w:p>
          <w:p w14:paraId="69BCC0E1" w14:textId="3603D80E"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lastRenderedPageBreak/>
              <w:t xml:space="preserve">В соответствии с требованиями уникальная реестровая запись госуслуг заполняется при формировании </w:t>
            </w:r>
            <w:r w:rsidR="00EC5531" w:rsidRPr="0068096F">
              <w:rPr>
                <w:rFonts w:ascii="Times New Roman" w:hAnsi="Times New Roman" w:cs="Times New Roman"/>
              </w:rPr>
              <w:t>госзадани</w:t>
            </w:r>
            <w:r w:rsidR="00EC5531">
              <w:rPr>
                <w:rFonts w:ascii="Times New Roman" w:hAnsi="Times New Roman" w:cs="Times New Roman"/>
              </w:rPr>
              <w:t>я</w:t>
            </w:r>
            <w:r w:rsidRPr="0068096F">
              <w:rPr>
                <w:rFonts w:ascii="Times New Roman" w:hAnsi="Times New Roman" w:cs="Times New Roman"/>
              </w:rPr>
              <w:t xml:space="preserve">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и муниципальных услуг и работ.</w:t>
            </w:r>
            <w:r>
              <w:rPr>
                <w:rFonts w:ascii="Times New Roman" w:hAnsi="Times New Roman" w:cs="Times New Roman"/>
              </w:rPr>
              <w:t xml:space="preserve"> </w:t>
            </w:r>
            <w:r w:rsidRPr="0068096F">
              <w:rPr>
                <w:rFonts w:ascii="Times New Roman" w:hAnsi="Times New Roman" w:cs="Times New Roman"/>
              </w:rPr>
              <w:t xml:space="preserve">В настоящее время утверждено значительное количество реестровых записей услуг, так например, по отрасли «Здравоохранение» по базовой услуге «Высокотехнологичная медицинская помощь, не включенная в базовую программу обязательного медицинского страхования», утверждено 319 уникальных номеров, по базовой услуге «Первичная медико-санитарная помощь, не включенная в базовую программу обязательного медицинского страхования» </w:t>
            </w:r>
            <w:r>
              <w:rPr>
                <w:rFonts w:ascii="Times New Roman" w:hAnsi="Times New Roman" w:cs="Times New Roman"/>
              </w:rPr>
              <w:t>–</w:t>
            </w:r>
            <w:r w:rsidRPr="0068096F">
              <w:rPr>
                <w:rFonts w:ascii="Times New Roman" w:hAnsi="Times New Roman" w:cs="Times New Roman"/>
              </w:rPr>
              <w:t xml:space="preserve"> 49 уникальных номеров.</w:t>
            </w:r>
            <w:r w:rsidR="00817FEE">
              <w:rPr>
                <w:rFonts w:ascii="Times New Roman" w:hAnsi="Times New Roman" w:cs="Times New Roman"/>
              </w:rPr>
              <w:t xml:space="preserve"> </w:t>
            </w:r>
            <w:r w:rsidRPr="0068096F">
              <w:rPr>
                <w:rFonts w:ascii="Times New Roman" w:hAnsi="Times New Roman" w:cs="Times New Roman"/>
              </w:rPr>
              <w:t>При этом, в соответствии с разделом 9 «Публичные сведения о деятельности государственных учреждений» Методики</w:t>
            </w:r>
            <w:r w:rsidR="00817FEE">
              <w:rPr>
                <w:rFonts w:ascii="Times New Roman" w:hAnsi="Times New Roman" w:cs="Times New Roman"/>
              </w:rPr>
              <w:t>,</w:t>
            </w:r>
            <w:r w:rsidRPr="0068096F">
              <w:rPr>
                <w:rFonts w:ascii="Times New Roman" w:hAnsi="Times New Roman" w:cs="Times New Roman"/>
              </w:rPr>
              <w:t xml:space="preserve"> информация с указанными уникальными реестровыми записями о государственных заданиях размещается государственными учреждениями на www.bus.gov.ru.</w:t>
            </w:r>
          </w:p>
          <w:p w14:paraId="09407087" w14:textId="77777777" w:rsidR="00EC6A33" w:rsidRPr="0068096F" w:rsidRDefault="00EC6A33" w:rsidP="00EC5531">
            <w:pPr>
              <w:autoSpaceDE w:val="0"/>
              <w:autoSpaceDN w:val="0"/>
              <w:adjustRightInd w:val="0"/>
              <w:spacing w:before="40" w:after="40"/>
              <w:jc w:val="both"/>
              <w:rPr>
                <w:rFonts w:ascii="Times New Roman" w:hAnsi="Times New Roman" w:cs="Times New Roman"/>
                <w:bCs/>
              </w:rPr>
            </w:pPr>
            <w:r w:rsidRPr="0068096F">
              <w:rPr>
                <w:rFonts w:ascii="Times New Roman" w:hAnsi="Times New Roman" w:cs="Times New Roman"/>
              </w:rPr>
              <w:t xml:space="preserve">Кроме того, </w:t>
            </w:r>
            <w:r w:rsidRPr="00817FEE">
              <w:rPr>
                <w:rFonts w:ascii="Times New Roman" w:hAnsi="Times New Roman" w:cs="Times New Roman"/>
                <w:bCs/>
              </w:rPr>
              <w:t>государственное задание не содержит финансовых показателей.</w:t>
            </w:r>
            <w:r w:rsidRPr="0068096F">
              <w:rPr>
                <w:rFonts w:ascii="Times New Roman" w:hAnsi="Times New Roman" w:cs="Times New Roman"/>
              </w:rPr>
              <w:t xml:space="preserve"> Также следует отметить, при расчете объема </w:t>
            </w:r>
            <w:r w:rsidRPr="0068096F">
              <w:rPr>
                <w:rFonts w:ascii="Times New Roman" w:hAnsi="Times New Roman" w:cs="Times New Roman"/>
                <w:bCs/>
              </w:rPr>
              <w:t>финансового обеспечения выполнения государственного задания учитываются затраты на уплату налогов, которые не входят в состав нормативных затрат на оказание услуг (выполнение работ).</w:t>
            </w:r>
          </w:p>
          <w:p w14:paraId="08299708" w14:textId="77777777"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 xml:space="preserve">В дальнейшем при формировании планов финансово-хозяйственной деятельности во исполнение требований Приказа Минфина России от 31.08.2018 № 186н </w:t>
            </w:r>
            <w:r w:rsidRPr="00817FEE">
              <w:rPr>
                <w:rFonts w:ascii="Times New Roman" w:hAnsi="Times New Roman" w:cs="Times New Roman"/>
                <w:bCs/>
              </w:rPr>
              <w:t xml:space="preserve">учреждения </w:t>
            </w:r>
            <w:r w:rsidRPr="0068096F">
              <w:rPr>
                <w:rFonts w:ascii="Times New Roman" w:hAnsi="Times New Roman" w:cs="Times New Roman"/>
              </w:rPr>
              <w:t xml:space="preserve">вправе </w:t>
            </w:r>
            <w:r w:rsidRPr="00817FEE">
              <w:rPr>
                <w:rFonts w:ascii="Times New Roman" w:hAnsi="Times New Roman" w:cs="Times New Roman"/>
                <w:bCs/>
              </w:rPr>
              <w:t>самостоятельно распределить объемы</w:t>
            </w:r>
            <w:r w:rsidRPr="0068096F">
              <w:rPr>
                <w:rFonts w:ascii="Times New Roman" w:hAnsi="Times New Roman" w:cs="Times New Roman"/>
              </w:rPr>
              <w:t xml:space="preserve"> поступающих и выплачиваемых </w:t>
            </w:r>
            <w:r w:rsidRPr="00817FEE">
              <w:rPr>
                <w:rFonts w:ascii="Times New Roman" w:hAnsi="Times New Roman" w:cs="Times New Roman"/>
                <w:bCs/>
              </w:rPr>
              <w:t>средств</w:t>
            </w:r>
            <w:r w:rsidRPr="0068096F">
              <w:rPr>
                <w:rFonts w:ascii="Times New Roman" w:hAnsi="Times New Roman" w:cs="Times New Roman"/>
              </w:rPr>
              <w:t xml:space="preserve"> в целях обеспечения равновесия финансовых показателей, контроля над кредиторскими задолженностями и управления динамикой затрат и прибылей учреждения.</w:t>
            </w:r>
          </w:p>
          <w:p w14:paraId="3E93B2EC" w14:textId="149B6096"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 xml:space="preserve">Бюджетная классификация не предусматривает привязку к финансовому обеспечению каждой реестровой записи государственной услуги. Бюджетная классификация определяет раздел, подраздел расходов (отраслевую принадлежность), целевую статью направления расходов, вид ассигнований (ассигнования на предоставление государственных услуг – это субсидии бюджетным и автономным учреждениям на выполнение </w:t>
            </w:r>
            <w:r w:rsidR="00EC5531" w:rsidRPr="0068096F">
              <w:rPr>
                <w:rFonts w:ascii="Times New Roman" w:hAnsi="Times New Roman" w:cs="Times New Roman"/>
              </w:rPr>
              <w:t>госзадани</w:t>
            </w:r>
            <w:r w:rsidR="00EC5531">
              <w:rPr>
                <w:rFonts w:ascii="Times New Roman" w:hAnsi="Times New Roman" w:cs="Times New Roman"/>
              </w:rPr>
              <w:t>я</w:t>
            </w:r>
            <w:r w:rsidRPr="0068096F">
              <w:rPr>
                <w:rFonts w:ascii="Times New Roman" w:hAnsi="Times New Roman" w:cs="Times New Roman"/>
              </w:rPr>
              <w:t xml:space="preserve"> в целом). На одном коде бюджетной классификации может быть сгруппировано финансовое обеспечение нескольких реестровых записей по государственным услугам. В связи с этим реализовать предложенные НИФИ изменения в Методику не представляется возможным. </w:t>
            </w:r>
          </w:p>
          <w:p w14:paraId="7D621B60" w14:textId="0A10AF03" w:rsidR="00EC6A33" w:rsidRPr="0068096F" w:rsidRDefault="00EC6A33" w:rsidP="00EC5531">
            <w:pPr>
              <w:spacing w:before="40" w:after="40"/>
              <w:jc w:val="both"/>
              <w:rPr>
                <w:rFonts w:ascii="Times New Roman" w:hAnsi="Times New Roman" w:cs="Times New Roman"/>
              </w:rPr>
            </w:pPr>
            <w:r w:rsidRPr="0068096F">
              <w:rPr>
                <w:rFonts w:ascii="Times New Roman" w:hAnsi="Times New Roman" w:cs="Times New Roman"/>
              </w:rPr>
              <w:t xml:space="preserve">Вопрос открытости бюджетных данных для широкого круга пользователей по предоставлению государственных услуг с учетом добавления уникального кода услуги (работы) и кодов </w:t>
            </w:r>
            <w:r w:rsidRPr="0068096F">
              <w:rPr>
                <w:rFonts w:ascii="Times New Roman" w:hAnsi="Times New Roman" w:cs="Times New Roman"/>
              </w:rPr>
              <w:lastRenderedPageBreak/>
              <w:t>бюджетной классификации расходов считаем неактуальным, так как в большей мере граждан интересует получение качественных государственных услуг, а не информация о двадцатизначном коде услуги или классификации. Кроме того, данные изменения в разы усложнят работу всех финансовых подразделений. В связи с этим изменения в Методику в части необходимости размещения информации по показателям 4.8 и 5.8 в соответствии с новыми требованиями не поддерживаются.</w:t>
            </w:r>
          </w:p>
        </w:tc>
      </w:tr>
      <w:tr w:rsidR="00EC5531" w:rsidRPr="0068096F" w14:paraId="3B5CDE97" w14:textId="77777777" w:rsidTr="00EC5531">
        <w:tc>
          <w:tcPr>
            <w:tcW w:w="576" w:type="dxa"/>
          </w:tcPr>
          <w:p w14:paraId="1AAB6CC0" w14:textId="01726050" w:rsidR="00EC6A33"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10</w:t>
            </w:r>
            <w:r w:rsidR="00E1397B">
              <w:rPr>
                <w:rFonts w:ascii="Times New Roman" w:hAnsi="Times New Roman" w:cs="Times New Roman"/>
              </w:rPr>
              <w:t>5</w:t>
            </w:r>
          </w:p>
        </w:tc>
        <w:tc>
          <w:tcPr>
            <w:tcW w:w="3110" w:type="dxa"/>
          </w:tcPr>
          <w:p w14:paraId="3D77BE11" w14:textId="6CA9A00F" w:rsidR="00EC6A33" w:rsidRPr="0068096F" w:rsidRDefault="00817FEE" w:rsidP="00EC5531">
            <w:pPr>
              <w:spacing w:before="40" w:after="40"/>
              <w:rPr>
                <w:rFonts w:ascii="Times New Roman" w:hAnsi="Times New Roman" w:cs="Times New Roman"/>
              </w:rPr>
            </w:pPr>
            <w:r w:rsidRPr="00EC6A33">
              <w:rPr>
                <w:rFonts w:ascii="Times New Roman" w:hAnsi="Times New Roman" w:cs="Times New Roman"/>
                <w:bCs/>
              </w:rPr>
              <w:t>Показатели 4.8, 5.8</w:t>
            </w:r>
            <w:r w:rsidRPr="0068096F">
              <w:rPr>
                <w:rFonts w:ascii="Times New Roman" w:hAnsi="Times New Roman" w:cs="Times New Roman"/>
                <w:b/>
              </w:rPr>
              <w:t xml:space="preserve"> </w:t>
            </w:r>
            <w:r w:rsidRPr="0068096F">
              <w:rPr>
                <w:rFonts w:ascii="Times New Roman" w:hAnsi="Times New Roman" w:cs="Times New Roman"/>
              </w:rPr>
              <w:t>с учетом пунктов 19, 24  предложений НИФИ</w:t>
            </w:r>
          </w:p>
        </w:tc>
        <w:tc>
          <w:tcPr>
            <w:tcW w:w="2268" w:type="dxa"/>
          </w:tcPr>
          <w:p w14:paraId="35C3747C" w14:textId="77777777" w:rsidR="00EC6A33" w:rsidRPr="0068096F" w:rsidRDefault="00EC6A33" w:rsidP="00EC5531">
            <w:pPr>
              <w:spacing w:before="40" w:after="40"/>
              <w:jc w:val="center"/>
              <w:rPr>
                <w:rFonts w:ascii="Times New Roman" w:hAnsi="Times New Roman" w:cs="Times New Roman"/>
              </w:rPr>
            </w:pPr>
            <w:r w:rsidRPr="0068096F">
              <w:rPr>
                <w:rFonts w:ascii="Times New Roman" w:hAnsi="Times New Roman" w:cs="Times New Roman"/>
              </w:rPr>
              <w:t>Саратовская область</w:t>
            </w:r>
          </w:p>
        </w:tc>
        <w:tc>
          <w:tcPr>
            <w:tcW w:w="9412" w:type="dxa"/>
          </w:tcPr>
          <w:p w14:paraId="26587883" w14:textId="77777777" w:rsidR="00EC6A33" w:rsidRPr="0068096F" w:rsidRDefault="00EC6A33" w:rsidP="00EC5531">
            <w:pPr>
              <w:pStyle w:val="22"/>
              <w:shd w:val="clear" w:color="auto" w:fill="auto"/>
              <w:spacing w:before="40" w:after="40" w:line="240" w:lineRule="auto"/>
              <w:rPr>
                <w:rFonts w:eastAsiaTheme="minorHAnsi"/>
                <w:sz w:val="22"/>
                <w:szCs w:val="22"/>
              </w:rPr>
            </w:pPr>
            <w:r w:rsidRPr="0068096F">
              <w:rPr>
                <w:sz w:val="22"/>
                <w:szCs w:val="22"/>
                <w:shd w:val="clear" w:color="auto" w:fill="FFFFFF"/>
              </w:rPr>
              <w:t>По показателям 4.8 и 5.8 Методики целесообразно исключить из оценки новое требование об указании «кодов государственных услуг (работ) и кодов бюджетной классификации, по которым осуществляется соответствующее бюджетное финансирование», поскольку оно усложнит формирование информации, но при этом для пользователя смысловой нагрузки не несет.</w:t>
            </w:r>
          </w:p>
        </w:tc>
      </w:tr>
      <w:tr w:rsidR="00EC5531" w:rsidRPr="0068096F" w14:paraId="592A048D" w14:textId="77777777" w:rsidTr="00EC5531">
        <w:tc>
          <w:tcPr>
            <w:tcW w:w="576" w:type="dxa"/>
          </w:tcPr>
          <w:p w14:paraId="74D42AA8" w14:textId="51B8A65D"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10</w:t>
            </w:r>
            <w:r w:rsidR="00E1397B">
              <w:rPr>
                <w:rFonts w:ascii="Times New Roman" w:hAnsi="Times New Roman" w:cs="Times New Roman"/>
              </w:rPr>
              <w:t>6</w:t>
            </w:r>
          </w:p>
        </w:tc>
        <w:tc>
          <w:tcPr>
            <w:tcW w:w="3110" w:type="dxa"/>
          </w:tcPr>
          <w:p w14:paraId="0A756D24" w14:textId="1FA617F8" w:rsidR="00817FEE" w:rsidRPr="0068096F" w:rsidRDefault="00817FEE" w:rsidP="00EC5531">
            <w:pPr>
              <w:spacing w:before="40" w:after="40"/>
              <w:rPr>
                <w:rFonts w:ascii="Times New Roman" w:hAnsi="Times New Roman" w:cs="Times New Roman"/>
                <w:b/>
              </w:rPr>
            </w:pPr>
            <w:r w:rsidRPr="00EC6A33">
              <w:rPr>
                <w:rFonts w:ascii="Times New Roman" w:hAnsi="Times New Roman" w:cs="Times New Roman"/>
                <w:bCs/>
              </w:rPr>
              <w:t>Показатели 4.8, 5.8</w:t>
            </w:r>
            <w:r w:rsidRPr="0068096F">
              <w:rPr>
                <w:rFonts w:ascii="Times New Roman" w:hAnsi="Times New Roman" w:cs="Times New Roman"/>
                <w:b/>
              </w:rPr>
              <w:t xml:space="preserve"> </w:t>
            </w:r>
            <w:r w:rsidRPr="0068096F">
              <w:rPr>
                <w:rFonts w:ascii="Times New Roman" w:hAnsi="Times New Roman" w:cs="Times New Roman"/>
              </w:rPr>
              <w:t>с учетом пунктов 19, 24  предложений НИФИ</w:t>
            </w:r>
          </w:p>
        </w:tc>
        <w:tc>
          <w:tcPr>
            <w:tcW w:w="2268" w:type="dxa"/>
          </w:tcPr>
          <w:p w14:paraId="55E8A62A"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Ульяновская область</w:t>
            </w:r>
          </w:p>
        </w:tc>
        <w:tc>
          <w:tcPr>
            <w:tcW w:w="9412" w:type="dxa"/>
          </w:tcPr>
          <w:p w14:paraId="593B79EA" w14:textId="77777777" w:rsidR="00817FEE" w:rsidRPr="0068096F" w:rsidRDefault="00817FEE" w:rsidP="00EC5531">
            <w:pPr>
              <w:pStyle w:val="aa"/>
              <w:tabs>
                <w:tab w:val="left" w:pos="709"/>
              </w:tabs>
              <w:snapToGrid w:val="0"/>
              <w:spacing w:before="40" w:after="40"/>
              <w:ind w:left="0"/>
              <w:contextualSpacing w:val="0"/>
              <w:jc w:val="both"/>
              <w:rPr>
                <w:rFonts w:ascii="Times New Roman" w:hAnsi="Times New Roman" w:cs="Times New Roman"/>
                <w:shd w:val="clear" w:color="auto" w:fill="FFFFFF"/>
              </w:rPr>
            </w:pPr>
            <w:r w:rsidRPr="00817FEE">
              <w:rPr>
                <w:rFonts w:ascii="Times New Roman" w:hAnsi="Times New Roman" w:cs="Times New Roman"/>
                <w:bCs/>
              </w:rPr>
              <w:t>Предложение</w:t>
            </w:r>
            <w:r w:rsidRPr="00817FEE">
              <w:rPr>
                <w:rFonts w:ascii="Times New Roman" w:hAnsi="Times New Roman" w:cs="Times New Roman"/>
                <w:bCs/>
                <w:i/>
              </w:rPr>
              <w:t xml:space="preserve"> </w:t>
            </w:r>
            <w:r w:rsidRPr="00817FEE">
              <w:rPr>
                <w:rFonts w:ascii="Times New Roman" w:hAnsi="Times New Roman" w:cs="Times New Roman"/>
                <w:bCs/>
              </w:rPr>
              <w:t>необходимо исключить в связи с тем, что данные о кодировке государственных услуг (работ) и бюджетной классификации, по которым осуществляется соответствующее бюджетное финансирование, не имеет информационной составляющей для населения</w:t>
            </w:r>
            <w:r w:rsidRPr="0068096F">
              <w:rPr>
                <w:rFonts w:ascii="Times New Roman" w:hAnsi="Times New Roman" w:cs="Times New Roman"/>
                <w:bCs/>
              </w:rPr>
              <w:t xml:space="preserve"> в части оказания государственных услуг (работ), кроме того, только усложнит восприятие и понимание содержания</w:t>
            </w:r>
            <w:r w:rsidRPr="0068096F">
              <w:rPr>
                <w:rFonts w:ascii="Times New Roman" w:hAnsi="Times New Roman" w:cs="Times New Roman"/>
                <w:shd w:val="clear" w:color="auto" w:fill="FFFFFF"/>
              </w:rPr>
              <w:t xml:space="preserve"> дополнительно включённых </w:t>
            </w:r>
            <w:r w:rsidRPr="0068096F">
              <w:rPr>
                <w:rFonts w:ascii="Times New Roman" w:hAnsi="Times New Roman" w:cs="Times New Roman"/>
                <w:bCs/>
              </w:rPr>
              <w:t>данных, соответственно, не окажет влияния на повышение открытости бюджетных данных.</w:t>
            </w:r>
          </w:p>
        </w:tc>
      </w:tr>
      <w:tr w:rsidR="00EC5531" w:rsidRPr="0068096F" w14:paraId="1A12AE1D" w14:textId="77777777" w:rsidTr="00EC5531">
        <w:tc>
          <w:tcPr>
            <w:tcW w:w="576" w:type="dxa"/>
          </w:tcPr>
          <w:p w14:paraId="3BFD858A" w14:textId="46CEF935"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10</w:t>
            </w:r>
            <w:r w:rsidR="00E1397B">
              <w:rPr>
                <w:rFonts w:ascii="Times New Roman" w:hAnsi="Times New Roman" w:cs="Times New Roman"/>
              </w:rPr>
              <w:t>7</w:t>
            </w:r>
          </w:p>
        </w:tc>
        <w:tc>
          <w:tcPr>
            <w:tcW w:w="3110" w:type="dxa"/>
          </w:tcPr>
          <w:p w14:paraId="07F8E3B1" w14:textId="0FA73A18" w:rsidR="00817FEE" w:rsidRPr="0068096F" w:rsidRDefault="00817FEE" w:rsidP="00EC5531">
            <w:pPr>
              <w:spacing w:before="40" w:after="40"/>
              <w:rPr>
                <w:rFonts w:ascii="Times New Roman" w:hAnsi="Times New Roman" w:cs="Times New Roman"/>
              </w:rPr>
            </w:pPr>
            <w:r w:rsidRPr="00EC6A33">
              <w:rPr>
                <w:rFonts w:ascii="Times New Roman" w:hAnsi="Times New Roman" w:cs="Times New Roman"/>
                <w:bCs/>
              </w:rPr>
              <w:t>Показатели 4.8, 5.8</w:t>
            </w:r>
            <w:r w:rsidRPr="0068096F">
              <w:rPr>
                <w:rFonts w:ascii="Times New Roman" w:hAnsi="Times New Roman" w:cs="Times New Roman"/>
                <w:b/>
              </w:rPr>
              <w:t xml:space="preserve"> </w:t>
            </w:r>
            <w:r w:rsidRPr="0068096F">
              <w:rPr>
                <w:rFonts w:ascii="Times New Roman" w:hAnsi="Times New Roman" w:cs="Times New Roman"/>
              </w:rPr>
              <w:t>с учетом пунктов 19, 24  предложений НИФИ</w:t>
            </w:r>
          </w:p>
        </w:tc>
        <w:tc>
          <w:tcPr>
            <w:tcW w:w="2268" w:type="dxa"/>
          </w:tcPr>
          <w:p w14:paraId="7243A7A2"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Ханты-Мансийский автономный округ - Югра</w:t>
            </w:r>
          </w:p>
        </w:tc>
        <w:tc>
          <w:tcPr>
            <w:tcW w:w="9412" w:type="dxa"/>
          </w:tcPr>
          <w:p w14:paraId="095EDEA7" w14:textId="4F8AB71A" w:rsidR="00817FEE" w:rsidRPr="0068096F" w:rsidRDefault="00817FEE" w:rsidP="00EC5531">
            <w:pPr>
              <w:pStyle w:val="22"/>
              <w:shd w:val="clear" w:color="auto" w:fill="auto"/>
              <w:spacing w:before="40" w:after="40" w:line="240" w:lineRule="auto"/>
              <w:rPr>
                <w:rFonts w:eastAsiaTheme="minorHAnsi"/>
                <w:sz w:val="22"/>
                <w:szCs w:val="22"/>
              </w:rPr>
            </w:pPr>
            <w:r w:rsidRPr="00817FEE">
              <w:rPr>
                <w:rStyle w:val="24"/>
                <w:b w:val="0"/>
                <w:bCs w:val="0"/>
                <w:color w:val="auto"/>
                <w:sz w:val="22"/>
                <w:szCs w:val="22"/>
              </w:rPr>
              <w:t>По показателям 4.8, 5.8 Методики</w:t>
            </w:r>
            <w:r w:rsidRPr="0068096F">
              <w:rPr>
                <w:rStyle w:val="24"/>
                <w:color w:val="auto"/>
                <w:sz w:val="22"/>
                <w:szCs w:val="22"/>
              </w:rPr>
              <w:t xml:space="preserve"> </w:t>
            </w:r>
            <w:r w:rsidRPr="0068096F">
              <w:rPr>
                <w:sz w:val="22"/>
                <w:szCs w:val="22"/>
                <w:lang w:eastAsia="ru-RU" w:bidi="ru-RU"/>
              </w:rPr>
              <w:t>требования об обязательном указании кодов государственных услуг (работ), кодов бюджетной классификации в соответствии с ведомственной или программной структурой расходов бюджета считаем избыточными, трудоемкими.</w:t>
            </w:r>
            <w:r>
              <w:rPr>
                <w:sz w:val="22"/>
                <w:szCs w:val="22"/>
                <w:lang w:eastAsia="ru-RU" w:bidi="ru-RU"/>
              </w:rPr>
              <w:t xml:space="preserve"> </w:t>
            </w:r>
            <w:r w:rsidRPr="0068096F">
              <w:rPr>
                <w:sz w:val="22"/>
                <w:szCs w:val="22"/>
                <w:lang w:eastAsia="ru-RU" w:bidi="ru-RU"/>
              </w:rPr>
              <w:t xml:space="preserve">В соответствии с нормативными правовыми актами Ханты-Мансийского автономного округа-Югры перечисление субсидии на финансовое обеспечение выполнения государственного задания осуществляется, </w:t>
            </w:r>
            <w:r w:rsidRPr="00817FEE">
              <w:rPr>
                <w:rStyle w:val="23"/>
                <w:i w:val="0"/>
                <w:iCs w:val="0"/>
                <w:color w:val="auto"/>
                <w:sz w:val="22"/>
                <w:szCs w:val="22"/>
              </w:rPr>
              <w:t>ежедневно в размере потребности (в том числе при завершении текущего финансового года), определяемой на основе платежных поручений, сформированных бюджетным или автономным учреждением</w:t>
            </w:r>
            <w:r w:rsidRPr="0068096F">
              <w:rPr>
                <w:sz w:val="22"/>
                <w:szCs w:val="22"/>
                <w:lang w:eastAsia="ru-RU" w:bidi="ru-RU"/>
              </w:rPr>
              <w:t>, путем списания денежных средств с лицевого счета исполнительного органа автономного округа, осуществляющего функции и полномочия учредителя.</w:t>
            </w:r>
            <w:r>
              <w:rPr>
                <w:sz w:val="22"/>
                <w:szCs w:val="22"/>
                <w:lang w:eastAsia="ru-RU" w:bidi="ru-RU"/>
              </w:rPr>
              <w:t xml:space="preserve"> </w:t>
            </w:r>
            <w:r w:rsidRPr="0068096F">
              <w:rPr>
                <w:sz w:val="22"/>
                <w:szCs w:val="22"/>
                <w:lang w:eastAsia="ru-RU" w:bidi="ru-RU"/>
              </w:rPr>
              <w:t>Отчет по государственному заданию составляется по показателям качества и объема государственной услуги (работы).</w:t>
            </w:r>
            <w:r>
              <w:rPr>
                <w:sz w:val="22"/>
                <w:szCs w:val="22"/>
                <w:lang w:eastAsia="ru-RU" w:bidi="ru-RU"/>
              </w:rPr>
              <w:t xml:space="preserve"> </w:t>
            </w:r>
            <w:r w:rsidRPr="0068096F">
              <w:rPr>
                <w:sz w:val="22"/>
                <w:szCs w:val="22"/>
                <w:lang w:eastAsia="ru-RU" w:bidi="ru-RU"/>
              </w:rPr>
              <w:t xml:space="preserve">Таким образом, при введении новых требований по заполнению сведений, необходимо учитывать особенности исполнение региональных бюджетов, а именно </w:t>
            </w:r>
            <w:r w:rsidRPr="0068096F">
              <w:rPr>
                <w:sz w:val="22"/>
                <w:szCs w:val="22"/>
                <w:lang w:val="bg-BG" w:eastAsia="bg-BG" w:bidi="bg-BG"/>
              </w:rPr>
              <w:t xml:space="preserve">то, </w:t>
            </w:r>
            <w:r w:rsidRPr="0068096F">
              <w:rPr>
                <w:sz w:val="22"/>
                <w:szCs w:val="22"/>
                <w:lang w:eastAsia="ru-RU" w:bidi="ru-RU"/>
              </w:rPr>
              <w:t>что исполнение расходов бюджета осуществляется по кодам бюджетной классификации, которые не предусматривают детализацию в разрезе государственных услуг (работ).</w:t>
            </w:r>
            <w:r>
              <w:rPr>
                <w:sz w:val="22"/>
                <w:szCs w:val="22"/>
                <w:lang w:eastAsia="ru-RU" w:bidi="ru-RU"/>
              </w:rPr>
              <w:t xml:space="preserve"> </w:t>
            </w:r>
            <w:r w:rsidRPr="0068096F">
              <w:rPr>
                <w:sz w:val="22"/>
                <w:szCs w:val="22"/>
                <w:lang w:eastAsia="ru-RU" w:bidi="ru-RU"/>
              </w:rPr>
              <w:t xml:space="preserve">В связи с этим, обязательное указание кодов государственных услуг (работ) и кодов бюджетной классификации </w:t>
            </w:r>
            <w:r w:rsidRPr="0068096F">
              <w:rPr>
                <w:sz w:val="22"/>
                <w:szCs w:val="22"/>
                <w:lang w:eastAsia="ru-RU" w:bidi="ru-RU"/>
              </w:rPr>
              <w:lastRenderedPageBreak/>
              <w:t>не обеспечит предоставление достоверных сведений в разрезе государственных услуг (работ) в части фактических объемов финансирования оказания соответствующих государственных услуг (выполнения работ). Кроме того, в кратном размере увеличит объем сведений, и время для их заполнения.</w:t>
            </w:r>
          </w:p>
        </w:tc>
      </w:tr>
      <w:tr w:rsidR="00EC5531" w:rsidRPr="0068096F" w14:paraId="791734F4" w14:textId="77777777" w:rsidTr="00667064">
        <w:tc>
          <w:tcPr>
            <w:tcW w:w="576" w:type="dxa"/>
            <w:shd w:val="clear" w:color="auto" w:fill="FFC653"/>
          </w:tcPr>
          <w:p w14:paraId="53774616" w14:textId="77777777" w:rsidR="00817FEE" w:rsidRPr="0068096F" w:rsidRDefault="00817FEE" w:rsidP="00EC5531">
            <w:pPr>
              <w:spacing w:before="40" w:after="40"/>
              <w:jc w:val="center"/>
              <w:rPr>
                <w:rFonts w:ascii="Times New Roman" w:hAnsi="Times New Roman" w:cs="Times New Roman"/>
              </w:rPr>
            </w:pPr>
          </w:p>
        </w:tc>
        <w:tc>
          <w:tcPr>
            <w:tcW w:w="14790" w:type="dxa"/>
            <w:gridSpan w:val="3"/>
            <w:shd w:val="clear" w:color="auto" w:fill="FFC653"/>
          </w:tcPr>
          <w:p w14:paraId="03C108D3" w14:textId="07DEB8F5" w:rsidR="00817FEE" w:rsidRPr="00817FEE" w:rsidRDefault="00817FEE" w:rsidP="00EC5531">
            <w:pPr>
              <w:spacing w:before="40" w:after="40"/>
              <w:jc w:val="both"/>
              <w:rPr>
                <w:rFonts w:ascii="Times New Roman" w:hAnsi="Times New Roman" w:cs="Times New Roman"/>
              </w:rPr>
            </w:pPr>
            <w:r w:rsidRPr="00817FEE">
              <w:rPr>
                <w:rFonts w:ascii="Times New Roman" w:hAnsi="Times New Roman" w:cs="Times New Roman"/>
              </w:rPr>
              <w:t>Раздел 5. Проект бюджета и материалы к нему</w:t>
            </w:r>
          </w:p>
        </w:tc>
      </w:tr>
      <w:tr w:rsidR="00EC5531" w:rsidRPr="0068096F" w14:paraId="5E5A2DBA" w14:textId="77777777" w:rsidTr="00EC5531">
        <w:tc>
          <w:tcPr>
            <w:tcW w:w="576" w:type="dxa"/>
          </w:tcPr>
          <w:p w14:paraId="411C7468" w14:textId="371C131D"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10</w:t>
            </w:r>
            <w:r w:rsidR="00E1397B">
              <w:rPr>
                <w:rFonts w:ascii="Times New Roman" w:hAnsi="Times New Roman" w:cs="Times New Roman"/>
              </w:rPr>
              <w:t>8</w:t>
            </w:r>
          </w:p>
        </w:tc>
        <w:tc>
          <w:tcPr>
            <w:tcW w:w="3110" w:type="dxa"/>
          </w:tcPr>
          <w:p w14:paraId="7BAA8DC6" w14:textId="34D8C21E"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5.2 с учетом пункта 20 предложений НИФИ</w:t>
            </w:r>
          </w:p>
        </w:tc>
        <w:tc>
          <w:tcPr>
            <w:tcW w:w="2268" w:type="dxa"/>
          </w:tcPr>
          <w:p w14:paraId="590DD685"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2EB943F"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301EE1DA" w14:textId="77777777" w:rsidTr="00EC5531">
        <w:tc>
          <w:tcPr>
            <w:tcW w:w="576" w:type="dxa"/>
          </w:tcPr>
          <w:p w14:paraId="44991781" w14:textId="27D8A092"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10</w:t>
            </w:r>
            <w:r w:rsidR="00E1397B">
              <w:rPr>
                <w:rFonts w:ascii="Times New Roman" w:hAnsi="Times New Roman" w:cs="Times New Roman"/>
              </w:rPr>
              <w:t>9</w:t>
            </w:r>
          </w:p>
        </w:tc>
        <w:tc>
          <w:tcPr>
            <w:tcW w:w="3110" w:type="dxa"/>
          </w:tcPr>
          <w:p w14:paraId="40278F06" w14:textId="43AED3D6"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5.2 с учетом пункта 20 предложений НИФИ</w:t>
            </w:r>
          </w:p>
        </w:tc>
        <w:tc>
          <w:tcPr>
            <w:tcW w:w="2268" w:type="dxa"/>
          </w:tcPr>
          <w:p w14:paraId="48A6A6E1"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3C5CED71"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02AE511B" w14:textId="77777777" w:rsidTr="00EC5531">
        <w:tc>
          <w:tcPr>
            <w:tcW w:w="576" w:type="dxa"/>
          </w:tcPr>
          <w:p w14:paraId="2BCB2F01" w14:textId="63996D88"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10</w:t>
            </w:r>
          </w:p>
        </w:tc>
        <w:tc>
          <w:tcPr>
            <w:tcW w:w="3110" w:type="dxa"/>
          </w:tcPr>
          <w:p w14:paraId="2CD705CB" w14:textId="4930267D"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5.3 с учетом пункта 21 предложений НИФИ</w:t>
            </w:r>
          </w:p>
        </w:tc>
        <w:tc>
          <w:tcPr>
            <w:tcW w:w="2268" w:type="dxa"/>
          </w:tcPr>
          <w:p w14:paraId="5005FAB6"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106FFA47"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09DDC985" w14:textId="77777777" w:rsidTr="00EC5531">
        <w:tc>
          <w:tcPr>
            <w:tcW w:w="576" w:type="dxa"/>
          </w:tcPr>
          <w:p w14:paraId="746A23E4" w14:textId="07458BEE"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11</w:t>
            </w:r>
          </w:p>
        </w:tc>
        <w:tc>
          <w:tcPr>
            <w:tcW w:w="3110" w:type="dxa"/>
          </w:tcPr>
          <w:p w14:paraId="26EFCCAE" w14:textId="03FF0F1D"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5.3 с учетом пункта 21 предложений НИФИ</w:t>
            </w:r>
          </w:p>
        </w:tc>
        <w:tc>
          <w:tcPr>
            <w:tcW w:w="2268" w:type="dxa"/>
          </w:tcPr>
          <w:p w14:paraId="588BFA83"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0D16627D"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759C83CA" w14:textId="77777777" w:rsidTr="00EC5531">
        <w:tc>
          <w:tcPr>
            <w:tcW w:w="576" w:type="dxa"/>
          </w:tcPr>
          <w:p w14:paraId="1C88B7BA" w14:textId="6B564045"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12</w:t>
            </w:r>
          </w:p>
        </w:tc>
        <w:tc>
          <w:tcPr>
            <w:tcW w:w="3110" w:type="dxa"/>
          </w:tcPr>
          <w:p w14:paraId="43FD2E31" w14:textId="233B90D6"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5.8 с учетом пунктов 22</w:t>
            </w:r>
            <w:r>
              <w:rPr>
                <w:rFonts w:ascii="Times New Roman" w:hAnsi="Times New Roman" w:cs="Times New Roman"/>
              </w:rPr>
              <w:t>–</w:t>
            </w:r>
            <w:r w:rsidRPr="0068096F">
              <w:rPr>
                <w:rFonts w:ascii="Times New Roman" w:hAnsi="Times New Roman" w:cs="Times New Roman"/>
              </w:rPr>
              <w:t>24 предложений НИФИ</w:t>
            </w:r>
          </w:p>
        </w:tc>
        <w:tc>
          <w:tcPr>
            <w:tcW w:w="2268" w:type="dxa"/>
          </w:tcPr>
          <w:p w14:paraId="62E1DC8C"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DD6E365"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Предложения возможно поддержать.</w:t>
            </w:r>
          </w:p>
        </w:tc>
      </w:tr>
      <w:tr w:rsidR="00EC5531" w:rsidRPr="0068096F" w14:paraId="169070C4" w14:textId="77777777" w:rsidTr="00EC5531">
        <w:tc>
          <w:tcPr>
            <w:tcW w:w="576" w:type="dxa"/>
          </w:tcPr>
          <w:p w14:paraId="1078E4FB" w14:textId="04C9DAE0"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13</w:t>
            </w:r>
          </w:p>
        </w:tc>
        <w:tc>
          <w:tcPr>
            <w:tcW w:w="3110" w:type="dxa"/>
          </w:tcPr>
          <w:p w14:paraId="08F529C2" w14:textId="7BECAD53"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5.8 с учетом пунктов 22</w:t>
            </w:r>
            <w:r>
              <w:rPr>
                <w:rFonts w:ascii="Times New Roman" w:hAnsi="Times New Roman" w:cs="Times New Roman"/>
              </w:rPr>
              <w:t>–</w:t>
            </w:r>
            <w:r w:rsidRPr="0068096F">
              <w:rPr>
                <w:rFonts w:ascii="Times New Roman" w:hAnsi="Times New Roman" w:cs="Times New Roman"/>
              </w:rPr>
              <w:t>24 предложений НИФИ</w:t>
            </w:r>
          </w:p>
        </w:tc>
        <w:tc>
          <w:tcPr>
            <w:tcW w:w="2268" w:type="dxa"/>
          </w:tcPr>
          <w:p w14:paraId="404FB046"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4C2A3B21"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37F76392" w14:textId="77777777" w:rsidTr="00EC5531">
        <w:tc>
          <w:tcPr>
            <w:tcW w:w="576" w:type="dxa"/>
          </w:tcPr>
          <w:p w14:paraId="3E42C71A" w14:textId="46320A00" w:rsidR="00817FEE" w:rsidRPr="000C6E1A" w:rsidRDefault="000C6E1A" w:rsidP="00EC5531">
            <w:pPr>
              <w:spacing w:before="40" w:after="40"/>
              <w:jc w:val="center"/>
              <w:rPr>
                <w:rFonts w:ascii="Times New Roman" w:hAnsi="Times New Roman" w:cs="Times New Roman"/>
              </w:rPr>
            </w:pPr>
            <w:r>
              <w:rPr>
                <w:rFonts w:ascii="Times New Roman" w:hAnsi="Times New Roman" w:cs="Times New Roman"/>
              </w:rPr>
              <w:t>11</w:t>
            </w:r>
            <w:r w:rsidR="00E1397B">
              <w:rPr>
                <w:rFonts w:ascii="Times New Roman" w:hAnsi="Times New Roman" w:cs="Times New Roman"/>
              </w:rPr>
              <w:t>4</w:t>
            </w:r>
          </w:p>
        </w:tc>
        <w:tc>
          <w:tcPr>
            <w:tcW w:w="3110" w:type="dxa"/>
          </w:tcPr>
          <w:p w14:paraId="22DCF741" w14:textId="1F61242A"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5.8 с учетом пункт</w:t>
            </w:r>
            <w:r>
              <w:rPr>
                <w:rFonts w:ascii="Times New Roman" w:hAnsi="Times New Roman" w:cs="Times New Roman"/>
              </w:rPr>
              <w:t>а</w:t>
            </w:r>
            <w:r w:rsidRPr="0068096F">
              <w:rPr>
                <w:rFonts w:ascii="Times New Roman" w:hAnsi="Times New Roman" w:cs="Times New Roman"/>
              </w:rPr>
              <w:t xml:space="preserve"> 24 предложений НИФИ</w:t>
            </w:r>
          </w:p>
        </w:tc>
        <w:tc>
          <w:tcPr>
            <w:tcW w:w="2268" w:type="dxa"/>
          </w:tcPr>
          <w:p w14:paraId="1206450B"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Тюменская область</w:t>
            </w:r>
          </w:p>
        </w:tc>
        <w:tc>
          <w:tcPr>
            <w:tcW w:w="9412" w:type="dxa"/>
          </w:tcPr>
          <w:p w14:paraId="159374F7" w14:textId="41C243F6" w:rsidR="00817FEE" w:rsidRPr="0068096F" w:rsidRDefault="00817FEE" w:rsidP="00EC5531">
            <w:pPr>
              <w:spacing w:before="40" w:after="40"/>
              <w:jc w:val="both"/>
              <w:rPr>
                <w:rFonts w:ascii="Times New Roman" w:hAnsi="Times New Roman" w:cs="Times New Roman"/>
              </w:rPr>
            </w:pPr>
            <w:r w:rsidRPr="0068096F">
              <w:rPr>
                <w:rFonts w:ascii="Times New Roman" w:eastAsia="Times New Roman" w:hAnsi="Times New Roman" w:cs="Times New Roman"/>
                <w:lang w:eastAsia="ru-RU"/>
              </w:rPr>
              <w:t xml:space="preserve">Указать 1 балл по критерию: </w:t>
            </w:r>
            <w:r>
              <w:rPr>
                <w:rFonts w:ascii="Times New Roman" w:eastAsia="Times New Roman" w:hAnsi="Times New Roman" w:cs="Times New Roman"/>
                <w:lang w:eastAsia="ru-RU"/>
              </w:rPr>
              <w:t>«</w:t>
            </w:r>
            <w:r w:rsidRPr="0068096F">
              <w:rPr>
                <w:rFonts w:ascii="Times New Roman" w:eastAsia="Times New Roman" w:hAnsi="Times New Roman" w:cs="Times New Roman"/>
                <w:lang w:eastAsia="ru-RU"/>
              </w:rPr>
              <w:t>Да, содержатся, но без указания кодов государственных услуг (работ) и (или) кодов бюджетной классификации</w:t>
            </w:r>
            <w:r>
              <w:rPr>
                <w:rFonts w:ascii="Times New Roman" w:eastAsia="Times New Roman" w:hAnsi="Times New Roman" w:cs="Times New Roman"/>
                <w:lang w:eastAsia="ru-RU"/>
              </w:rPr>
              <w:t>».</w:t>
            </w:r>
          </w:p>
        </w:tc>
      </w:tr>
      <w:tr w:rsidR="00EC5531" w:rsidRPr="0068096F" w14:paraId="3977FC51" w14:textId="77777777" w:rsidTr="00EC5531">
        <w:tc>
          <w:tcPr>
            <w:tcW w:w="576" w:type="dxa"/>
          </w:tcPr>
          <w:p w14:paraId="28B3B45A" w14:textId="592D3622"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11</w:t>
            </w:r>
            <w:r w:rsidR="00E1397B">
              <w:rPr>
                <w:rFonts w:ascii="Times New Roman" w:hAnsi="Times New Roman" w:cs="Times New Roman"/>
              </w:rPr>
              <w:t>5</w:t>
            </w:r>
          </w:p>
        </w:tc>
        <w:tc>
          <w:tcPr>
            <w:tcW w:w="3110" w:type="dxa"/>
          </w:tcPr>
          <w:p w14:paraId="111AB225" w14:textId="7777777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5.9</w:t>
            </w:r>
          </w:p>
        </w:tc>
        <w:tc>
          <w:tcPr>
            <w:tcW w:w="2268" w:type="dxa"/>
          </w:tcPr>
          <w:p w14:paraId="4830F9ED"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Тюменская область</w:t>
            </w:r>
          </w:p>
        </w:tc>
        <w:tc>
          <w:tcPr>
            <w:tcW w:w="9412" w:type="dxa"/>
          </w:tcPr>
          <w:p w14:paraId="46F5D191" w14:textId="540C94FF" w:rsidR="00817FEE" w:rsidRPr="0068096F" w:rsidRDefault="00817FEE" w:rsidP="00EC5531">
            <w:pPr>
              <w:spacing w:before="40" w:after="40"/>
              <w:jc w:val="both"/>
              <w:rPr>
                <w:rFonts w:ascii="Times New Roman" w:eastAsia="Times New Roman" w:hAnsi="Times New Roman" w:cs="Times New Roman"/>
                <w:lang w:eastAsia="ru-RU"/>
              </w:rPr>
            </w:pPr>
            <w:r w:rsidRPr="0068096F">
              <w:rPr>
                <w:rFonts w:ascii="Times New Roman" w:eastAsia="Times New Roman" w:hAnsi="Times New Roman" w:cs="Times New Roman"/>
                <w:lang w:eastAsia="ru-RU"/>
              </w:rPr>
              <w:t xml:space="preserve">Согласно п. 8 постановления Правительства РФ от 22 июня 2019 г. № 796 в целях проведения оценки налоговых расходов субъектов РФ управления Федеральной налоговой службы по субъектам РФ направляют уполномоченным органам исполнительной власти субъектов РФ </w:t>
            </w:r>
            <w:r w:rsidRPr="0068096F">
              <w:rPr>
                <w:rFonts w:ascii="Times New Roman" w:eastAsia="Times New Roman" w:hAnsi="Times New Roman" w:cs="Times New Roman"/>
                <w:lang w:eastAsia="ru-RU"/>
              </w:rPr>
              <w:lastRenderedPageBreak/>
              <w:t>сведения о количестве плательщиков, воспользовавшихся льготами, сведения о суммах выпадающих доходов консолидированного бюджета субъекта РФ по каждому налоговому расходу субъекта РФ, а также сведения об объемах налогов, задекларированных для уплаты налогов в бюджет субъекта РФ. При этом указанные сведения по единственному плательщику, воспользовавшемуся льготой, представляется налоговыми органами с учетом требований ст. 102 Налогового кодекса Российской Федерации (далее - НК РФ) Таким образом, доступ к этим сведениям имеют только должностные лица, определяемые руководителями государственных органов и органов местного самоуправления (п. 11 ст. 102 НК РФ). Согласно ст. 102 НК РФ налоговую тайну составляют любые сведения в отношении налогоплательщиков,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ст. 174.3 Бюджетного кодекса РФ. Поскольку проект бюджета и материалы к нему подлежат размещению в общедоступных источниках, то редакция пункта 5.9 Методики противоречит положениям ст. 102 НК РФ и требует соответствующей корректировки во избежание необоснованного снижения рейтинга субъектов по данному показателю.</w:t>
            </w:r>
          </w:p>
        </w:tc>
      </w:tr>
      <w:tr w:rsidR="00EC5531" w:rsidRPr="0068096F" w14:paraId="49F7674E" w14:textId="77777777" w:rsidTr="00EC5531">
        <w:tc>
          <w:tcPr>
            <w:tcW w:w="576" w:type="dxa"/>
          </w:tcPr>
          <w:p w14:paraId="4B177E53" w14:textId="4C0780C5"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11</w:t>
            </w:r>
            <w:r w:rsidR="00E1397B">
              <w:rPr>
                <w:rFonts w:ascii="Times New Roman" w:hAnsi="Times New Roman" w:cs="Times New Roman"/>
              </w:rPr>
              <w:t>6</w:t>
            </w:r>
          </w:p>
        </w:tc>
        <w:tc>
          <w:tcPr>
            <w:tcW w:w="3110" w:type="dxa"/>
          </w:tcPr>
          <w:p w14:paraId="5F561A41" w14:textId="65A26C10"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5.10 с учетом пункта 25 предложений НИФИ</w:t>
            </w:r>
          </w:p>
        </w:tc>
        <w:tc>
          <w:tcPr>
            <w:tcW w:w="2268" w:type="dxa"/>
          </w:tcPr>
          <w:p w14:paraId="053A233B"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Краснодарский край</w:t>
            </w:r>
          </w:p>
        </w:tc>
        <w:tc>
          <w:tcPr>
            <w:tcW w:w="9412" w:type="dxa"/>
          </w:tcPr>
          <w:p w14:paraId="7D49CD48" w14:textId="7427C2B5" w:rsidR="00817FEE" w:rsidRPr="0068096F" w:rsidRDefault="00817FEE"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Слова "до внесения проекта закона о бюджете на 2024 год и на плановый период 2025 и 2026 годов в законодательный (представительный) орган" исключить.</w:t>
            </w:r>
            <w:r>
              <w:rPr>
                <w:rFonts w:ascii="Times New Roman" w:hAnsi="Times New Roman" w:cs="Times New Roman"/>
              </w:rPr>
              <w:t xml:space="preserve"> </w:t>
            </w:r>
            <w:r w:rsidRPr="0068096F">
              <w:rPr>
                <w:rFonts w:ascii="Times New Roman" w:hAnsi="Times New Roman" w:cs="Times New Roman"/>
              </w:rPr>
              <w:t>В соответствии со статьей 184</w:t>
            </w:r>
            <w:r w:rsidRPr="0068096F">
              <w:rPr>
                <w:rFonts w:ascii="Times New Roman" w:hAnsi="Times New Roman" w:cs="Times New Roman"/>
                <w:vertAlign w:val="superscript"/>
              </w:rPr>
              <w:t>2</w:t>
            </w:r>
            <w:r w:rsidRPr="0068096F">
              <w:rPr>
                <w:rFonts w:ascii="Times New Roman" w:hAnsi="Times New Roman" w:cs="Times New Roman"/>
              </w:rPr>
              <w:t xml:space="preserve"> БК РФ одновременно с проектом закона (решения) о бюджете в законодательный (представительный) орган представляются методики (проекты методик) и расчеты распределения межбюджетных трансфертов.</w:t>
            </w:r>
            <w:r>
              <w:rPr>
                <w:rFonts w:ascii="Times New Roman" w:hAnsi="Times New Roman" w:cs="Times New Roman"/>
              </w:rPr>
              <w:t xml:space="preserve"> </w:t>
            </w:r>
            <w:r w:rsidRPr="0068096F">
              <w:rPr>
                <w:rFonts w:ascii="Times New Roman" w:hAnsi="Times New Roman" w:cs="Times New Roman"/>
              </w:rPr>
              <w:t>С учетом сроков формирования отдельных показателей, используемых для расчета налогового потенциала муниципального образования (характеризует налоговые доходы на одного жителя, которые могут быть получены местным бюджетом муниципальных образований, исходя из уровня развития и структуры экономики и (или) налоговой базы (налогового потенциала) муниципального образования), предлагаем не учитывать для оценки показателя, что указанные расчеты распределения должны быть выполнены в соответствии с методикой, утвержденной законом субъекта Российской Федерации (за исключением закона о бюджете) до внесения проекта закона о бюджете на 2024 год и на плановый период 2025 и 2026 годов в законодательный (представительный) орган.</w:t>
            </w:r>
            <w:r>
              <w:rPr>
                <w:rFonts w:ascii="Times New Roman" w:hAnsi="Times New Roman" w:cs="Times New Roman"/>
              </w:rPr>
              <w:t xml:space="preserve"> </w:t>
            </w:r>
            <w:r w:rsidRPr="0068096F">
              <w:rPr>
                <w:rFonts w:ascii="Times New Roman" w:hAnsi="Times New Roman" w:cs="Times New Roman"/>
              </w:rPr>
              <w:t xml:space="preserve">Аналогично положениям статьи 205 БК РФ, предусматривающей, что распределение между субъектами Российской Федерации межбюджетных трансфертов на очередной финансовый год и плановый период являются предметом рассмотрения проекта федерального закона о федеральном бюджете на очередной финансовый год и плановый период </w:t>
            </w:r>
            <w:r w:rsidRPr="0068096F">
              <w:rPr>
                <w:rFonts w:ascii="Times New Roman" w:hAnsi="Times New Roman" w:cs="Times New Roman"/>
              </w:rPr>
              <w:lastRenderedPageBreak/>
              <w:t>во втором чтении, распределение между муниципальными образованиями Краснодарского края межбюджетных трансфертов на очередной финансовый год и плановый период рассматривается Законодательным Собранием Краснодарского края при рассмотрении проекта закона Краснодарского края о краевом бюджете во втором чтении.</w:t>
            </w:r>
            <w:r>
              <w:rPr>
                <w:rFonts w:ascii="Times New Roman" w:hAnsi="Times New Roman" w:cs="Times New Roman"/>
              </w:rPr>
              <w:t xml:space="preserve"> </w:t>
            </w:r>
            <w:r w:rsidRPr="0068096F">
              <w:rPr>
                <w:rFonts w:ascii="Times New Roman" w:hAnsi="Times New Roman" w:cs="Times New Roman"/>
              </w:rPr>
              <w:t>Кроме того, полагаем, что предлагаемое уточнение формулировки показателя 5.10 относится к организации бюджетного процесса и не имеет прямого отношения к оценке уровня открытости бюджетных данных субъекта Российской Федерации.</w:t>
            </w:r>
          </w:p>
        </w:tc>
      </w:tr>
      <w:tr w:rsidR="00EC5531" w:rsidRPr="0068096F" w14:paraId="45F195A6" w14:textId="77777777" w:rsidTr="00EC5531">
        <w:tc>
          <w:tcPr>
            <w:tcW w:w="576" w:type="dxa"/>
          </w:tcPr>
          <w:p w14:paraId="3342FACC" w14:textId="01B32B4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11</w:t>
            </w:r>
            <w:r w:rsidR="00E1397B">
              <w:rPr>
                <w:rFonts w:ascii="Times New Roman" w:hAnsi="Times New Roman" w:cs="Times New Roman"/>
              </w:rPr>
              <w:t>7</w:t>
            </w:r>
          </w:p>
        </w:tc>
        <w:tc>
          <w:tcPr>
            <w:tcW w:w="3110" w:type="dxa"/>
          </w:tcPr>
          <w:p w14:paraId="2B9C2752" w14:textId="35D0A035"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5.10 с учетом пункта 25 предложений НИФИ</w:t>
            </w:r>
          </w:p>
        </w:tc>
        <w:tc>
          <w:tcPr>
            <w:tcW w:w="2268" w:type="dxa"/>
          </w:tcPr>
          <w:p w14:paraId="209D4C02"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4D79ACB0"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6C02B6AE" w14:textId="77777777" w:rsidTr="00EC5531">
        <w:tc>
          <w:tcPr>
            <w:tcW w:w="576" w:type="dxa"/>
          </w:tcPr>
          <w:p w14:paraId="6006D539" w14:textId="2CB95980"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11</w:t>
            </w:r>
            <w:r w:rsidR="00E1397B">
              <w:rPr>
                <w:rFonts w:ascii="Times New Roman" w:hAnsi="Times New Roman" w:cs="Times New Roman"/>
              </w:rPr>
              <w:t>8</w:t>
            </w:r>
          </w:p>
        </w:tc>
        <w:tc>
          <w:tcPr>
            <w:tcW w:w="3110" w:type="dxa"/>
          </w:tcPr>
          <w:p w14:paraId="012ED656" w14:textId="2CC7FF40"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5.10 с учетом пункта 25 предложений НИФИ</w:t>
            </w:r>
          </w:p>
        </w:tc>
        <w:tc>
          <w:tcPr>
            <w:tcW w:w="2268" w:type="dxa"/>
          </w:tcPr>
          <w:p w14:paraId="7CE1408F"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Нижегородская область</w:t>
            </w:r>
          </w:p>
        </w:tc>
        <w:tc>
          <w:tcPr>
            <w:tcW w:w="9412" w:type="dxa"/>
          </w:tcPr>
          <w:p w14:paraId="2CFEC4F2" w14:textId="4864487A" w:rsidR="00817FEE" w:rsidRPr="0068096F" w:rsidRDefault="00817FEE"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Пунктом 25 Предложений уточняется формулировка показателя 5.10 в части методики, в соответствии с которой производятся расчеты распределения дотаций на выравнивание уровня расчетной бюджетной обеспеченности. Согласно предлагаемой редакции расчеты должны быть выполнены в соответствии с методикой, утвержденной законом субъекта Российской Федерации (за исключением закона о бюджете) до внесения проекта закона о бюджете на 2024 год и на плановый период 2025 и 2026 годов в законодательный (представительный) орган.</w:t>
            </w:r>
            <w:r>
              <w:rPr>
                <w:rFonts w:ascii="Times New Roman" w:hAnsi="Times New Roman" w:cs="Times New Roman"/>
              </w:rPr>
              <w:t xml:space="preserve"> </w:t>
            </w:r>
            <w:r w:rsidRPr="0068096F">
              <w:rPr>
                <w:rFonts w:ascii="Times New Roman" w:hAnsi="Times New Roman" w:cs="Times New Roman"/>
              </w:rPr>
              <w:t>При этом необходимо отметить, что в рамках статьи 184.2 Бюджетного кодекса РФ в части документов и материалов, представляемых одновременно с проектом бюджета в законодательный (представительный) орган, предусмотрено предоставление проектов методик и расчетов распределения межбюджетных трансфертов.</w:t>
            </w:r>
            <w:r>
              <w:rPr>
                <w:rFonts w:ascii="Times New Roman" w:hAnsi="Times New Roman" w:cs="Times New Roman"/>
              </w:rPr>
              <w:t xml:space="preserve"> </w:t>
            </w:r>
            <w:r w:rsidRPr="0068096F">
              <w:rPr>
                <w:rFonts w:ascii="Times New Roman" w:hAnsi="Times New Roman" w:cs="Times New Roman"/>
              </w:rPr>
              <w:t>Требования по осуществлению расчетов распределения межбюджетных трансфертов только в соответствии с методиками, утвержденными законом субъекта Российской Федерации (за исключением закона о бюджете) до внесения проекта закона о бюджете на очередной год и на плановый период в законодательный (представительный) орган, действующим федеральным бюджетным законодательством не установлены.</w:t>
            </w:r>
            <w:r>
              <w:rPr>
                <w:rFonts w:ascii="Times New Roman" w:hAnsi="Times New Roman" w:cs="Times New Roman"/>
              </w:rPr>
              <w:t xml:space="preserve"> </w:t>
            </w:r>
            <w:r w:rsidRPr="0068096F">
              <w:rPr>
                <w:rFonts w:ascii="Times New Roman" w:hAnsi="Times New Roman" w:cs="Times New Roman"/>
              </w:rPr>
              <w:t>Учитывая вышеизложенное, а также принимая во внимание, что все материалы, связанные с расчетами межбюджетных трансфертов, официально публикуются, обеспечивая открытость бюджетных данных, считаю, что применение формулировки пункта 5.10  в предложенной редакции некорректно и ограничивает права субъектов РФ, установленные нормами федерального бюджетного законодательства.</w:t>
            </w:r>
          </w:p>
        </w:tc>
      </w:tr>
      <w:tr w:rsidR="00EC5531" w:rsidRPr="0068096F" w14:paraId="4CFDF043" w14:textId="77777777" w:rsidTr="00EC5531">
        <w:tc>
          <w:tcPr>
            <w:tcW w:w="576" w:type="dxa"/>
          </w:tcPr>
          <w:p w14:paraId="3F272C78" w14:textId="12C99D0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11</w:t>
            </w:r>
            <w:r w:rsidR="00E1397B">
              <w:rPr>
                <w:rFonts w:ascii="Times New Roman" w:hAnsi="Times New Roman" w:cs="Times New Roman"/>
              </w:rPr>
              <w:t>9</w:t>
            </w:r>
          </w:p>
        </w:tc>
        <w:tc>
          <w:tcPr>
            <w:tcW w:w="3110" w:type="dxa"/>
          </w:tcPr>
          <w:p w14:paraId="5CE1C9CA" w14:textId="2F667522"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5.10 с учетом пункта 25 предложений НИФИ</w:t>
            </w:r>
          </w:p>
        </w:tc>
        <w:tc>
          <w:tcPr>
            <w:tcW w:w="2268" w:type="dxa"/>
          </w:tcPr>
          <w:p w14:paraId="5D072E30"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Ставропольский край</w:t>
            </w:r>
          </w:p>
        </w:tc>
        <w:tc>
          <w:tcPr>
            <w:tcW w:w="9412" w:type="dxa"/>
          </w:tcPr>
          <w:p w14:paraId="793E23D4" w14:textId="22D7BCF6" w:rsidR="00817FEE" w:rsidRPr="0068096F" w:rsidRDefault="00817FEE" w:rsidP="00EC5531">
            <w:pPr>
              <w:pStyle w:val="af2"/>
              <w:spacing w:before="40" w:after="40"/>
              <w:ind w:left="0"/>
              <w:jc w:val="both"/>
              <w:rPr>
                <w:sz w:val="22"/>
                <w:szCs w:val="22"/>
              </w:rPr>
            </w:pPr>
            <w:r w:rsidRPr="0068096F">
              <w:rPr>
                <w:sz w:val="22"/>
                <w:szCs w:val="22"/>
              </w:rPr>
              <w:t>Исключить.</w:t>
            </w:r>
            <w:r w:rsidR="00F56E07">
              <w:rPr>
                <w:sz w:val="22"/>
                <w:szCs w:val="22"/>
              </w:rPr>
              <w:t xml:space="preserve"> </w:t>
            </w:r>
            <w:r w:rsidRPr="0068096F">
              <w:rPr>
                <w:sz w:val="22"/>
                <w:szCs w:val="22"/>
              </w:rPr>
              <w:t>Обоснование</w:t>
            </w:r>
            <w:r w:rsidR="00F56E07">
              <w:rPr>
                <w:sz w:val="22"/>
                <w:szCs w:val="22"/>
              </w:rPr>
              <w:t xml:space="preserve">: </w:t>
            </w:r>
            <w:r w:rsidRPr="0068096F">
              <w:rPr>
                <w:sz w:val="22"/>
                <w:szCs w:val="22"/>
              </w:rPr>
              <w:t>Необходимость внесения изменений в методику может быть обусловлена различными факторами, в том числе внесением изменений в федеральные нормативные правовые акты, требующих соответствующих изменений в региональном законодательстве. Подготовка и согласование законопроекта в комитетах законодательного органа является длительным процессом и на практике возможны случаи рассмотрения проекта закона о внесении изменения в методику расчета дотаций и проекта закона о бюджете на одном заседании законодательного органа ввиду установленной периодичности заседаний законодательного органа. Кроме того, по нашему мнению, в данной ситуации большую ценность имеет соответствие результатов расчета проекту закона о бюджете, внесенного в законодательный орган. Наряду с этим ст. 184.2 Бюджетного кодекса Российской Федерации предусмотрено право внесения в законодательный орган одновременно с проектом бюджета методик (проектов методик) и расчетов распределения межбюджетных трансфертов. С учетом изложенного полагаем необходимым исключить данное требование из оценки.</w:t>
            </w:r>
          </w:p>
        </w:tc>
      </w:tr>
      <w:tr w:rsidR="00EC5531" w:rsidRPr="0068096F" w14:paraId="529185B0" w14:textId="77777777" w:rsidTr="00EC5531">
        <w:tc>
          <w:tcPr>
            <w:tcW w:w="576" w:type="dxa"/>
          </w:tcPr>
          <w:p w14:paraId="44F71680" w14:textId="4C0DE54F"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20</w:t>
            </w:r>
          </w:p>
        </w:tc>
        <w:tc>
          <w:tcPr>
            <w:tcW w:w="3110" w:type="dxa"/>
          </w:tcPr>
          <w:p w14:paraId="5627165F" w14:textId="3DDC8F35"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5.10 с учетом пункта 25 предложений НИФИ</w:t>
            </w:r>
          </w:p>
        </w:tc>
        <w:tc>
          <w:tcPr>
            <w:tcW w:w="2268" w:type="dxa"/>
          </w:tcPr>
          <w:p w14:paraId="34922D9A"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6EC46C8"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1BE73CD3" w14:textId="77777777" w:rsidTr="00EC5531">
        <w:tc>
          <w:tcPr>
            <w:tcW w:w="576" w:type="dxa"/>
          </w:tcPr>
          <w:p w14:paraId="33C2A587" w14:textId="6BE0EB42"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21</w:t>
            </w:r>
          </w:p>
        </w:tc>
        <w:tc>
          <w:tcPr>
            <w:tcW w:w="3110" w:type="dxa"/>
          </w:tcPr>
          <w:p w14:paraId="4D54F7CC" w14:textId="7777777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 xml:space="preserve">Показатель 5.12 </w:t>
            </w:r>
          </w:p>
        </w:tc>
        <w:tc>
          <w:tcPr>
            <w:tcW w:w="2268" w:type="dxa"/>
          </w:tcPr>
          <w:p w14:paraId="4FB31916"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tcPr>
          <w:p w14:paraId="4AAA02E5" w14:textId="21E9A019" w:rsidR="00817FEE" w:rsidRPr="0068096F" w:rsidRDefault="00817FEE" w:rsidP="00EC5531">
            <w:pPr>
              <w:snapToGrid w:val="0"/>
              <w:spacing w:before="40" w:after="40"/>
              <w:jc w:val="both"/>
              <w:rPr>
                <w:rFonts w:ascii="Times New Roman" w:hAnsi="Times New Roman" w:cs="Times New Roman"/>
              </w:rPr>
            </w:pPr>
            <w:r w:rsidRPr="0068096F">
              <w:rPr>
                <w:rFonts w:ascii="Times New Roman" w:hAnsi="Times New Roman" w:cs="Times New Roman"/>
              </w:rPr>
              <w:t xml:space="preserve">В связи с представлением заключения органа внешнего государственного финансового контроля в законодательный орган (Народный Хурал Республики Бурятия) и соответственно невозможностью опубликования данного документа без официального представления в разделе 5 «Проект бюджета и материалы к нему» </w:t>
            </w:r>
            <w:r w:rsidRPr="00F56E07">
              <w:rPr>
                <w:rFonts w:ascii="Times New Roman" w:hAnsi="Times New Roman" w:cs="Times New Roman"/>
                <w:bCs/>
              </w:rPr>
              <w:t>исключить</w:t>
            </w:r>
            <w:r w:rsidRPr="0068096F">
              <w:rPr>
                <w:rFonts w:ascii="Times New Roman" w:hAnsi="Times New Roman" w:cs="Times New Roman"/>
              </w:rPr>
              <w:t xml:space="preserve"> пункт 5.12 «Содержится ли в составе материалов к проекту закона о бюджете на 2024 год и на плановый период 2025 и 2026 годов заключение органа внешнего государственного финансового контроля?».</w:t>
            </w:r>
            <w:r w:rsidR="00F56E07">
              <w:rPr>
                <w:rFonts w:ascii="Times New Roman" w:hAnsi="Times New Roman" w:cs="Times New Roman"/>
              </w:rPr>
              <w:t xml:space="preserve"> </w:t>
            </w:r>
            <w:r w:rsidRPr="0068096F">
              <w:rPr>
                <w:rFonts w:ascii="Times New Roman" w:hAnsi="Times New Roman" w:cs="Times New Roman"/>
              </w:rPr>
              <w:t>Необходимо отметить, данное предложение направляется нами повторно.</w:t>
            </w:r>
          </w:p>
        </w:tc>
      </w:tr>
      <w:tr w:rsidR="00EC5531" w:rsidRPr="0068096F" w14:paraId="2C2A84C6" w14:textId="77777777" w:rsidTr="00667064">
        <w:tc>
          <w:tcPr>
            <w:tcW w:w="576" w:type="dxa"/>
            <w:tcBorders>
              <w:top w:val="nil"/>
            </w:tcBorders>
            <w:shd w:val="clear" w:color="auto" w:fill="FFC653"/>
          </w:tcPr>
          <w:p w14:paraId="74804637" w14:textId="77777777" w:rsidR="00F56E07" w:rsidRPr="00E624A4" w:rsidRDefault="00F56E07" w:rsidP="00EC5531">
            <w:pPr>
              <w:spacing w:before="40" w:after="40"/>
              <w:jc w:val="center"/>
              <w:rPr>
                <w:rFonts w:ascii="Times New Roman" w:hAnsi="Times New Roman" w:cs="Times New Roman"/>
              </w:rPr>
            </w:pPr>
          </w:p>
        </w:tc>
        <w:tc>
          <w:tcPr>
            <w:tcW w:w="14790" w:type="dxa"/>
            <w:gridSpan w:val="3"/>
            <w:tcBorders>
              <w:top w:val="nil"/>
            </w:tcBorders>
            <w:shd w:val="clear" w:color="auto" w:fill="FFC653"/>
          </w:tcPr>
          <w:p w14:paraId="31ED9825" w14:textId="10C5AC0E" w:rsidR="00F56E07" w:rsidRPr="00F56E07" w:rsidRDefault="00F56E07" w:rsidP="00EC5531">
            <w:pPr>
              <w:spacing w:before="40" w:after="40"/>
              <w:jc w:val="both"/>
              <w:rPr>
                <w:rFonts w:ascii="Times New Roman" w:hAnsi="Times New Roman" w:cs="Times New Roman"/>
              </w:rPr>
            </w:pPr>
            <w:r w:rsidRPr="00F56E07">
              <w:rPr>
                <w:rFonts w:ascii="Times New Roman" w:hAnsi="Times New Roman" w:cs="Times New Roman"/>
              </w:rPr>
              <w:t>Раздел 6. Бюджет для граждан</w:t>
            </w:r>
          </w:p>
        </w:tc>
      </w:tr>
      <w:tr w:rsidR="00EC5531" w:rsidRPr="0068096F" w14:paraId="20116947" w14:textId="77777777" w:rsidTr="00EC5531">
        <w:tc>
          <w:tcPr>
            <w:tcW w:w="576" w:type="dxa"/>
            <w:tcBorders>
              <w:top w:val="nil"/>
            </w:tcBorders>
          </w:tcPr>
          <w:p w14:paraId="1984DB22" w14:textId="07941653" w:rsidR="00817FEE" w:rsidRPr="000C6E1A"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22</w:t>
            </w:r>
          </w:p>
        </w:tc>
        <w:tc>
          <w:tcPr>
            <w:tcW w:w="3110" w:type="dxa"/>
            <w:tcBorders>
              <w:top w:val="nil"/>
            </w:tcBorders>
          </w:tcPr>
          <w:p w14:paraId="18D76BFD" w14:textId="7777777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Раздел 6</w:t>
            </w:r>
          </w:p>
        </w:tc>
        <w:tc>
          <w:tcPr>
            <w:tcW w:w="2268" w:type="dxa"/>
            <w:tcBorders>
              <w:top w:val="nil"/>
            </w:tcBorders>
          </w:tcPr>
          <w:p w14:paraId="1B568B13"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tcBorders>
              <w:top w:val="nil"/>
            </w:tcBorders>
          </w:tcPr>
          <w:p w14:paraId="62221A49"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В разделе 6 «Бюджет для граждан» ввести дополнительный показатель, учитывающий разработку «бюджета для граждан» в виде брошюр, буклетов, презентаций.</w:t>
            </w:r>
          </w:p>
        </w:tc>
      </w:tr>
      <w:tr w:rsidR="00EC5531" w:rsidRPr="0068096F" w14:paraId="02FD6633" w14:textId="77777777" w:rsidTr="00EC5531">
        <w:tc>
          <w:tcPr>
            <w:tcW w:w="576" w:type="dxa"/>
            <w:tcBorders>
              <w:top w:val="nil"/>
            </w:tcBorders>
          </w:tcPr>
          <w:p w14:paraId="570094D8" w14:textId="5A1DEA24"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23</w:t>
            </w:r>
          </w:p>
        </w:tc>
        <w:tc>
          <w:tcPr>
            <w:tcW w:w="3110" w:type="dxa"/>
            <w:tcBorders>
              <w:top w:val="nil"/>
            </w:tcBorders>
          </w:tcPr>
          <w:p w14:paraId="4C5B0A52" w14:textId="1125C30D"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6.1,  6.2, 6.4 с учетом пункта 26 предложений НИФИ</w:t>
            </w:r>
          </w:p>
        </w:tc>
        <w:tc>
          <w:tcPr>
            <w:tcW w:w="2268" w:type="dxa"/>
            <w:tcBorders>
              <w:top w:val="nil"/>
            </w:tcBorders>
          </w:tcPr>
          <w:p w14:paraId="5BA7BC30"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Borders>
              <w:top w:val="nil"/>
            </w:tcBorders>
          </w:tcPr>
          <w:p w14:paraId="4CEB5374"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7B2E7C72" w14:textId="77777777" w:rsidTr="00EC5531">
        <w:tc>
          <w:tcPr>
            <w:tcW w:w="576" w:type="dxa"/>
            <w:tcBorders>
              <w:top w:val="nil"/>
            </w:tcBorders>
          </w:tcPr>
          <w:p w14:paraId="4E466DCC" w14:textId="13EFC149"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12</w:t>
            </w:r>
            <w:r w:rsidR="00E1397B">
              <w:rPr>
                <w:rFonts w:ascii="Times New Roman" w:hAnsi="Times New Roman" w:cs="Times New Roman"/>
              </w:rPr>
              <w:t>4</w:t>
            </w:r>
          </w:p>
        </w:tc>
        <w:tc>
          <w:tcPr>
            <w:tcW w:w="3110" w:type="dxa"/>
            <w:tcBorders>
              <w:top w:val="nil"/>
            </w:tcBorders>
          </w:tcPr>
          <w:p w14:paraId="7EEEF896" w14:textId="7176D5E3"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6.1,  6.2, 6.4 с учетом пункта 26 предложений НИФИ</w:t>
            </w:r>
          </w:p>
        </w:tc>
        <w:tc>
          <w:tcPr>
            <w:tcW w:w="2268" w:type="dxa"/>
            <w:tcBorders>
              <w:top w:val="nil"/>
            </w:tcBorders>
          </w:tcPr>
          <w:p w14:paraId="30C37C4B"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Borders>
              <w:top w:val="nil"/>
            </w:tcBorders>
          </w:tcPr>
          <w:p w14:paraId="56840F01"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0CB1A73A" w14:textId="77777777" w:rsidTr="00EC5531">
        <w:tc>
          <w:tcPr>
            <w:tcW w:w="576" w:type="dxa"/>
            <w:tcBorders>
              <w:top w:val="nil"/>
            </w:tcBorders>
          </w:tcPr>
          <w:p w14:paraId="416924B0" w14:textId="1FD5E45C" w:rsidR="00817FEE" w:rsidRPr="000C6E1A" w:rsidRDefault="000C6E1A" w:rsidP="00EC5531">
            <w:pPr>
              <w:spacing w:before="40" w:after="40"/>
              <w:jc w:val="center"/>
              <w:rPr>
                <w:rFonts w:ascii="Times New Roman" w:hAnsi="Times New Roman" w:cs="Times New Roman"/>
              </w:rPr>
            </w:pPr>
            <w:r>
              <w:rPr>
                <w:rFonts w:ascii="Times New Roman" w:hAnsi="Times New Roman" w:cs="Times New Roman"/>
              </w:rPr>
              <w:t>12</w:t>
            </w:r>
            <w:r w:rsidR="00E1397B">
              <w:rPr>
                <w:rFonts w:ascii="Times New Roman" w:hAnsi="Times New Roman" w:cs="Times New Roman"/>
              </w:rPr>
              <w:t>5</w:t>
            </w:r>
          </w:p>
        </w:tc>
        <w:tc>
          <w:tcPr>
            <w:tcW w:w="3110" w:type="dxa"/>
            <w:tcBorders>
              <w:top w:val="nil"/>
            </w:tcBorders>
          </w:tcPr>
          <w:p w14:paraId="79B156C4" w14:textId="7777777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6.2</w:t>
            </w:r>
          </w:p>
        </w:tc>
        <w:tc>
          <w:tcPr>
            <w:tcW w:w="2268" w:type="dxa"/>
            <w:tcBorders>
              <w:top w:val="nil"/>
            </w:tcBorders>
          </w:tcPr>
          <w:p w14:paraId="235A8D73"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Белгородская область</w:t>
            </w:r>
          </w:p>
        </w:tc>
        <w:tc>
          <w:tcPr>
            <w:tcW w:w="9412" w:type="dxa"/>
            <w:tcBorders>
              <w:top w:val="nil"/>
            </w:tcBorders>
          </w:tcPr>
          <w:p w14:paraId="63F12C26" w14:textId="2E1CD403"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Предполагается излишняя детализация информации, размещаемой в «Бюджете для граждан» на основе отчета об исполнении бюджета субъекта Российской Федерации за 2022 год</w:t>
            </w:r>
            <w:r w:rsidR="00F56E07">
              <w:rPr>
                <w:rFonts w:ascii="Times New Roman" w:hAnsi="Times New Roman" w:cs="Times New Roman"/>
              </w:rPr>
              <w:t xml:space="preserve"> </w:t>
            </w:r>
            <w:r w:rsidRPr="0068096F">
              <w:rPr>
                <w:rFonts w:ascii="Times New Roman" w:hAnsi="Times New Roman" w:cs="Times New Roman"/>
              </w:rPr>
              <w:t>/</w:t>
            </w:r>
            <w:r w:rsidR="00F56E07">
              <w:rPr>
                <w:rFonts w:ascii="Times New Roman" w:hAnsi="Times New Roman" w:cs="Times New Roman"/>
              </w:rPr>
              <w:t xml:space="preserve"> </w:t>
            </w:r>
            <w:r w:rsidRPr="0068096F">
              <w:rPr>
                <w:rFonts w:ascii="Times New Roman" w:hAnsi="Times New Roman" w:cs="Times New Roman"/>
              </w:rPr>
              <w:t>проекта бюджета субъекта Российской Федерации на 2024 год и на плановый период 2025 и 2026 годов. Более того, информация пункта 6.2 дублирует информацию, размещаемую по разделу 4 «Годовой отчет об исполнении бюджета», и повторное ее отражение в слайдовом формате усложнит восприятие брошюры в целом.</w:t>
            </w:r>
          </w:p>
        </w:tc>
      </w:tr>
      <w:tr w:rsidR="00CA2308" w:rsidRPr="0068096F" w14:paraId="5D637F5E" w14:textId="77777777" w:rsidTr="00EC5531">
        <w:tc>
          <w:tcPr>
            <w:tcW w:w="576" w:type="dxa"/>
            <w:tcBorders>
              <w:top w:val="nil"/>
            </w:tcBorders>
          </w:tcPr>
          <w:p w14:paraId="4EDBDC38" w14:textId="1058589E" w:rsidR="00CA2308" w:rsidRDefault="00E1397B" w:rsidP="00EC5531">
            <w:pPr>
              <w:spacing w:before="40" w:after="40"/>
              <w:jc w:val="center"/>
              <w:rPr>
                <w:rFonts w:ascii="Times New Roman" w:hAnsi="Times New Roman" w:cs="Times New Roman"/>
              </w:rPr>
            </w:pPr>
            <w:r>
              <w:rPr>
                <w:rFonts w:ascii="Times New Roman" w:hAnsi="Times New Roman" w:cs="Times New Roman"/>
              </w:rPr>
              <w:t>126</w:t>
            </w:r>
          </w:p>
        </w:tc>
        <w:tc>
          <w:tcPr>
            <w:tcW w:w="3110" w:type="dxa"/>
            <w:tcBorders>
              <w:top w:val="nil"/>
            </w:tcBorders>
          </w:tcPr>
          <w:p w14:paraId="639C3F29" w14:textId="7CFB1E35" w:rsidR="00CA2308" w:rsidRPr="0068096F" w:rsidRDefault="00CA2308" w:rsidP="00EC5531">
            <w:pPr>
              <w:spacing w:before="40" w:after="40"/>
              <w:rPr>
                <w:rFonts w:ascii="Times New Roman" w:hAnsi="Times New Roman" w:cs="Times New Roman"/>
              </w:rPr>
            </w:pPr>
            <w:r w:rsidRPr="0068096F">
              <w:rPr>
                <w:rFonts w:ascii="Times New Roman" w:hAnsi="Times New Roman" w:cs="Times New Roman"/>
              </w:rPr>
              <w:t>Показатель 6.2</w:t>
            </w:r>
          </w:p>
        </w:tc>
        <w:tc>
          <w:tcPr>
            <w:tcW w:w="2268" w:type="dxa"/>
            <w:tcBorders>
              <w:top w:val="nil"/>
            </w:tcBorders>
          </w:tcPr>
          <w:p w14:paraId="7C2FFA88" w14:textId="7995966A" w:rsidR="00CA2308" w:rsidRPr="0068096F" w:rsidRDefault="00CA2308" w:rsidP="00EC5531">
            <w:pPr>
              <w:spacing w:before="40" w:after="40"/>
              <w:jc w:val="center"/>
              <w:rPr>
                <w:rFonts w:ascii="Times New Roman" w:hAnsi="Times New Roman" w:cs="Times New Roman"/>
              </w:rPr>
            </w:pPr>
            <w:r>
              <w:rPr>
                <w:rFonts w:ascii="Times New Roman" w:hAnsi="Times New Roman" w:cs="Times New Roman"/>
              </w:rPr>
              <w:t>Калужская область</w:t>
            </w:r>
          </w:p>
        </w:tc>
        <w:tc>
          <w:tcPr>
            <w:tcW w:w="9412" w:type="dxa"/>
            <w:tcBorders>
              <w:top w:val="nil"/>
            </w:tcBorders>
          </w:tcPr>
          <w:p w14:paraId="57AB3029" w14:textId="5C3982E6" w:rsidR="00CA2308" w:rsidRPr="0068096F" w:rsidRDefault="00CA2308" w:rsidP="00CA2308">
            <w:pPr>
              <w:spacing w:before="40" w:after="40"/>
              <w:jc w:val="both"/>
              <w:rPr>
                <w:rFonts w:ascii="Times New Roman" w:hAnsi="Times New Roman" w:cs="Times New Roman"/>
              </w:rPr>
            </w:pPr>
            <w:r w:rsidRPr="00CA2308">
              <w:rPr>
                <w:rFonts w:ascii="Times New Roman" w:hAnsi="Times New Roman" w:cs="Times New Roman"/>
              </w:rPr>
              <w:t>По пункту 6.2 Методики слова «в периоде с 1 января по 31 июля 2022 года» заменить словами «в период с 1 января по 31 июля 2023 года».</w:t>
            </w:r>
          </w:p>
        </w:tc>
      </w:tr>
      <w:tr w:rsidR="00EC5531" w:rsidRPr="0068096F" w14:paraId="13239ACB" w14:textId="77777777" w:rsidTr="00EC5531">
        <w:tc>
          <w:tcPr>
            <w:tcW w:w="576" w:type="dxa"/>
            <w:tcBorders>
              <w:top w:val="nil"/>
            </w:tcBorders>
          </w:tcPr>
          <w:p w14:paraId="1669176B" w14:textId="122B8FDF"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12</w:t>
            </w:r>
            <w:r w:rsidR="00E1397B">
              <w:rPr>
                <w:rFonts w:ascii="Times New Roman" w:hAnsi="Times New Roman" w:cs="Times New Roman"/>
              </w:rPr>
              <w:t>7</w:t>
            </w:r>
          </w:p>
        </w:tc>
        <w:tc>
          <w:tcPr>
            <w:tcW w:w="3110" w:type="dxa"/>
            <w:tcBorders>
              <w:top w:val="nil"/>
            </w:tcBorders>
          </w:tcPr>
          <w:p w14:paraId="58B411F3" w14:textId="09DA37C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6.3,  6.5 с учетом пункта 27 предложений НИФИ</w:t>
            </w:r>
          </w:p>
        </w:tc>
        <w:tc>
          <w:tcPr>
            <w:tcW w:w="2268" w:type="dxa"/>
            <w:tcBorders>
              <w:top w:val="nil"/>
            </w:tcBorders>
          </w:tcPr>
          <w:p w14:paraId="0F218C52"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Borders>
              <w:top w:val="nil"/>
            </w:tcBorders>
          </w:tcPr>
          <w:p w14:paraId="1510CEA1"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261150E6" w14:textId="77777777" w:rsidTr="00EC5531">
        <w:tc>
          <w:tcPr>
            <w:tcW w:w="576" w:type="dxa"/>
            <w:tcBorders>
              <w:top w:val="nil"/>
            </w:tcBorders>
          </w:tcPr>
          <w:p w14:paraId="57F61D22" w14:textId="72BB8754"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12</w:t>
            </w:r>
            <w:r w:rsidR="00E1397B">
              <w:rPr>
                <w:rFonts w:ascii="Times New Roman" w:hAnsi="Times New Roman" w:cs="Times New Roman"/>
              </w:rPr>
              <w:t>8</w:t>
            </w:r>
          </w:p>
        </w:tc>
        <w:tc>
          <w:tcPr>
            <w:tcW w:w="3110" w:type="dxa"/>
            <w:tcBorders>
              <w:top w:val="nil"/>
            </w:tcBorders>
          </w:tcPr>
          <w:p w14:paraId="17C894D2" w14:textId="2C0B230E"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6.3,  6.5 с учетом пункта 27 предложений НИФИ</w:t>
            </w:r>
          </w:p>
        </w:tc>
        <w:tc>
          <w:tcPr>
            <w:tcW w:w="2268" w:type="dxa"/>
            <w:tcBorders>
              <w:top w:val="nil"/>
            </w:tcBorders>
          </w:tcPr>
          <w:p w14:paraId="0501EC3F"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Borders>
              <w:top w:val="nil"/>
            </w:tcBorders>
          </w:tcPr>
          <w:p w14:paraId="35D0E9F4"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67EBE19A" w14:textId="77777777" w:rsidTr="00EC5531">
        <w:tc>
          <w:tcPr>
            <w:tcW w:w="576" w:type="dxa"/>
            <w:tcBorders>
              <w:top w:val="nil"/>
            </w:tcBorders>
          </w:tcPr>
          <w:p w14:paraId="01595F60" w14:textId="7D3EA897" w:rsidR="00817FEE" w:rsidRPr="000C6E1A" w:rsidRDefault="000C6E1A" w:rsidP="00EC5531">
            <w:pPr>
              <w:spacing w:before="40" w:after="40"/>
              <w:jc w:val="center"/>
              <w:rPr>
                <w:rFonts w:ascii="Times New Roman" w:hAnsi="Times New Roman" w:cs="Times New Roman"/>
              </w:rPr>
            </w:pPr>
            <w:r>
              <w:rPr>
                <w:rFonts w:ascii="Times New Roman" w:hAnsi="Times New Roman" w:cs="Times New Roman"/>
              </w:rPr>
              <w:t>12</w:t>
            </w:r>
            <w:r w:rsidR="00E1397B">
              <w:rPr>
                <w:rFonts w:ascii="Times New Roman" w:hAnsi="Times New Roman" w:cs="Times New Roman"/>
              </w:rPr>
              <w:t>9</w:t>
            </w:r>
          </w:p>
        </w:tc>
        <w:tc>
          <w:tcPr>
            <w:tcW w:w="3110" w:type="dxa"/>
            <w:tcBorders>
              <w:top w:val="nil"/>
            </w:tcBorders>
          </w:tcPr>
          <w:p w14:paraId="5CAC94DB" w14:textId="5096E718"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6.7 с учетом пункта 28 предложений НИФИ</w:t>
            </w:r>
          </w:p>
        </w:tc>
        <w:tc>
          <w:tcPr>
            <w:tcW w:w="2268" w:type="dxa"/>
            <w:tcBorders>
              <w:top w:val="nil"/>
            </w:tcBorders>
          </w:tcPr>
          <w:p w14:paraId="63D76B20"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Архангельская область</w:t>
            </w:r>
          </w:p>
        </w:tc>
        <w:tc>
          <w:tcPr>
            <w:tcW w:w="9412" w:type="dxa"/>
            <w:tcBorders>
              <w:top w:val="nil"/>
            </w:tcBorders>
          </w:tcPr>
          <w:p w14:paraId="764CD038" w14:textId="4805452D" w:rsidR="00817FEE" w:rsidRPr="0068096F" w:rsidRDefault="00817FEE" w:rsidP="00EC5531">
            <w:pPr>
              <w:spacing w:before="40" w:after="40"/>
              <w:jc w:val="both"/>
              <w:outlineLvl w:val="2"/>
              <w:rPr>
                <w:rFonts w:ascii="Times New Roman" w:hAnsi="Times New Roman" w:cs="Times New Roman"/>
              </w:rPr>
            </w:pPr>
            <w:r w:rsidRPr="0068096F">
              <w:rPr>
                <w:rFonts w:ascii="Times New Roman" w:eastAsia="Times New Roman" w:hAnsi="Times New Roman" w:cs="Times New Roman"/>
                <w:bCs/>
                <w:lang w:eastAsia="ru-RU"/>
              </w:rPr>
              <w:t>Считаем нецелесообразным исключение показателя 6.7 из методики составления рейтинга субъектов Российской Федерации по уровню открытости.</w:t>
            </w:r>
            <w:r w:rsidR="00F56E07">
              <w:rPr>
                <w:rFonts w:ascii="Times New Roman" w:eastAsia="Times New Roman" w:hAnsi="Times New Roman" w:cs="Times New Roman"/>
                <w:bCs/>
                <w:lang w:eastAsia="ru-RU"/>
              </w:rPr>
              <w:t xml:space="preserve"> </w:t>
            </w:r>
            <w:r w:rsidRPr="0068096F">
              <w:rPr>
                <w:rFonts w:ascii="Times New Roman" w:eastAsia="Times New Roman" w:hAnsi="Times New Roman" w:cs="Times New Roman"/>
                <w:bCs/>
                <w:lang w:eastAsia="ru-RU"/>
              </w:rPr>
              <w:t>Предложение обусловлено востребованностью среди населения как на федеральном уровне, так и на региональном конкурсов проектов по представлению бюджета для граждан, которые проводятся в целях выявления и распространения лучшей практики формирования бюджетов публично-правовых образований в формате, обеспечивающем открытость и доступность для граждан информации об управлении общественными финансами.</w:t>
            </w:r>
            <w:r w:rsidR="00F56E07">
              <w:rPr>
                <w:rFonts w:ascii="Times New Roman" w:eastAsia="Times New Roman" w:hAnsi="Times New Roman" w:cs="Times New Roman"/>
                <w:bCs/>
                <w:lang w:eastAsia="ru-RU"/>
              </w:rPr>
              <w:t xml:space="preserve"> </w:t>
            </w:r>
            <w:r w:rsidRPr="0068096F">
              <w:rPr>
                <w:rFonts w:ascii="Times New Roman" w:eastAsia="Times New Roman" w:hAnsi="Times New Roman" w:cs="Times New Roman"/>
                <w:bCs/>
                <w:lang w:eastAsia="ru-RU"/>
              </w:rPr>
              <w:t>В 2022 году министерством финансов Архангельской области впервые был проведен региональный конкурс проектов по представлению бюджета для граждан.</w:t>
            </w:r>
            <w:r w:rsidR="00F56E07">
              <w:rPr>
                <w:rFonts w:ascii="Times New Roman" w:eastAsia="Times New Roman" w:hAnsi="Times New Roman" w:cs="Times New Roman"/>
                <w:bCs/>
                <w:lang w:eastAsia="ru-RU"/>
              </w:rPr>
              <w:t xml:space="preserve"> </w:t>
            </w:r>
            <w:r w:rsidRPr="0068096F">
              <w:rPr>
                <w:rFonts w:ascii="Times New Roman" w:eastAsia="Times New Roman" w:hAnsi="Times New Roman" w:cs="Times New Roman"/>
                <w:bCs/>
                <w:lang w:eastAsia="ru-RU"/>
              </w:rPr>
              <w:t>Конкурс нашел отклик у населения Архангельской области, участвовали финансовые органы муниципальных образований и жители области.  Активное участие и интерес со стороны граждан говорит о поддержке идеи конкурса, в следующем году практика будет продолжена.</w:t>
            </w:r>
            <w:r w:rsidR="00F56E07">
              <w:rPr>
                <w:rFonts w:ascii="Times New Roman" w:eastAsia="Times New Roman" w:hAnsi="Times New Roman" w:cs="Times New Roman"/>
                <w:bCs/>
                <w:lang w:eastAsia="ru-RU"/>
              </w:rPr>
              <w:t xml:space="preserve"> </w:t>
            </w:r>
            <w:r w:rsidRPr="0068096F">
              <w:rPr>
                <w:rFonts w:ascii="Times New Roman" w:hAnsi="Times New Roman" w:cs="Times New Roman"/>
              </w:rPr>
              <w:t xml:space="preserve">Продолжение практики </w:t>
            </w:r>
            <w:r w:rsidRPr="0068096F">
              <w:rPr>
                <w:rFonts w:ascii="Times New Roman" w:eastAsia="Times New Roman" w:hAnsi="Times New Roman" w:cs="Times New Roman"/>
                <w:bCs/>
                <w:lang w:eastAsia="ru-RU"/>
              </w:rPr>
              <w:t xml:space="preserve">проведения региональных конкурсов по представлению бюджета для граждан </w:t>
            </w:r>
            <w:r w:rsidRPr="0068096F">
              <w:rPr>
                <w:rFonts w:ascii="Times New Roman" w:hAnsi="Times New Roman" w:cs="Times New Roman"/>
              </w:rPr>
              <w:t xml:space="preserve">будет </w:t>
            </w:r>
            <w:r w:rsidRPr="0068096F">
              <w:rPr>
                <w:rFonts w:ascii="Times New Roman" w:hAnsi="Times New Roman" w:cs="Times New Roman"/>
              </w:rPr>
              <w:lastRenderedPageBreak/>
              <w:t xml:space="preserve">содействовать повышению прозрачности (открытости) бюджетной информации и </w:t>
            </w:r>
            <w:r w:rsidRPr="0068096F">
              <w:rPr>
                <w:rFonts w:ascii="Times New Roman" w:hAnsi="Times New Roman" w:cs="Times New Roman"/>
                <w:shd w:val="clear" w:color="auto" w:fill="FFFFFF"/>
              </w:rPr>
              <w:t>качества представляемой общественности информации.</w:t>
            </w:r>
          </w:p>
        </w:tc>
      </w:tr>
      <w:tr w:rsidR="00EC5531" w:rsidRPr="0068096F" w14:paraId="196338ED" w14:textId="77777777" w:rsidTr="00EC5531">
        <w:tc>
          <w:tcPr>
            <w:tcW w:w="576" w:type="dxa"/>
            <w:tcBorders>
              <w:top w:val="nil"/>
            </w:tcBorders>
          </w:tcPr>
          <w:p w14:paraId="5F3AC60F" w14:textId="665DA407"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w:t>
            </w:r>
            <w:r w:rsidR="00E1397B">
              <w:rPr>
                <w:rFonts w:ascii="Times New Roman" w:hAnsi="Times New Roman" w:cs="Times New Roman"/>
              </w:rPr>
              <w:t>30</w:t>
            </w:r>
          </w:p>
        </w:tc>
        <w:tc>
          <w:tcPr>
            <w:tcW w:w="3110" w:type="dxa"/>
            <w:tcBorders>
              <w:top w:val="nil"/>
            </w:tcBorders>
          </w:tcPr>
          <w:p w14:paraId="6CCD039D" w14:textId="4B99E17A"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6.7</w:t>
            </w:r>
            <w:r w:rsidR="00F56E07">
              <w:rPr>
                <w:rFonts w:ascii="Times New Roman" w:hAnsi="Times New Roman" w:cs="Times New Roman"/>
              </w:rPr>
              <w:t xml:space="preserve"> </w:t>
            </w:r>
            <w:r w:rsidRPr="0068096F">
              <w:rPr>
                <w:rFonts w:ascii="Times New Roman" w:hAnsi="Times New Roman" w:cs="Times New Roman"/>
              </w:rPr>
              <w:t>с учетом пункта 28 предложений НИФИ</w:t>
            </w:r>
          </w:p>
        </w:tc>
        <w:tc>
          <w:tcPr>
            <w:tcW w:w="2268" w:type="dxa"/>
            <w:tcBorders>
              <w:top w:val="nil"/>
            </w:tcBorders>
          </w:tcPr>
          <w:p w14:paraId="101099E5"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Borders>
              <w:top w:val="nil"/>
            </w:tcBorders>
          </w:tcPr>
          <w:p w14:paraId="67ECA368"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не поддерживается, так как этот конкурс позволяет вовлечь физических лиц и проводится в этих целях.</w:t>
            </w:r>
          </w:p>
        </w:tc>
      </w:tr>
      <w:tr w:rsidR="00EC5531" w:rsidRPr="0068096F" w14:paraId="3485A598" w14:textId="77777777" w:rsidTr="00EC5531">
        <w:tc>
          <w:tcPr>
            <w:tcW w:w="576" w:type="dxa"/>
            <w:tcBorders>
              <w:top w:val="nil"/>
            </w:tcBorders>
          </w:tcPr>
          <w:p w14:paraId="0E8B8E61" w14:textId="4FD1BC87"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31</w:t>
            </w:r>
          </w:p>
        </w:tc>
        <w:tc>
          <w:tcPr>
            <w:tcW w:w="3110" w:type="dxa"/>
            <w:tcBorders>
              <w:top w:val="nil"/>
            </w:tcBorders>
          </w:tcPr>
          <w:p w14:paraId="1AE1CE25" w14:textId="6996A27D"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6.7с учетом пункта 28 предложений НИФИ</w:t>
            </w:r>
          </w:p>
        </w:tc>
        <w:tc>
          <w:tcPr>
            <w:tcW w:w="2268" w:type="dxa"/>
            <w:tcBorders>
              <w:top w:val="nil"/>
            </w:tcBorders>
          </w:tcPr>
          <w:p w14:paraId="63AE300A"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Мурманская область</w:t>
            </w:r>
          </w:p>
        </w:tc>
        <w:tc>
          <w:tcPr>
            <w:tcW w:w="9412" w:type="dxa"/>
            <w:tcBorders>
              <w:top w:val="nil"/>
            </w:tcBorders>
          </w:tcPr>
          <w:p w14:paraId="2C75DE3A" w14:textId="22DA016A"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Предлагаем рассмотреть вариант сохранения показателя 6.7 с присвоением субъекту РФ бонусных баллов в случае его выполнения, так как конкурс творческих проектов «Бюджет для граждан» проводится в целях повышения заинтересованности населения, в том числе в вопросах бюджетной грамотности. Так</w:t>
            </w:r>
            <w:r w:rsidR="00F56E07">
              <w:rPr>
                <w:rFonts w:ascii="Times New Roman" w:hAnsi="Times New Roman" w:cs="Times New Roman"/>
              </w:rPr>
              <w:t>,</w:t>
            </w:r>
            <w:r w:rsidRPr="0068096F">
              <w:rPr>
                <w:rFonts w:ascii="Times New Roman" w:hAnsi="Times New Roman" w:cs="Times New Roman"/>
              </w:rPr>
              <w:t xml:space="preserve"> в Мурманской области одной из основных задач конкурса является привлечение внимания населения к вопросам в сфере государственных финансов, а также деятельности финансового органа, обеспечение вовлеченности гражданского общества в бюджетный процесс и обсуждение целей и результатов использования бюджетных средств.</w:t>
            </w:r>
          </w:p>
        </w:tc>
      </w:tr>
      <w:tr w:rsidR="00EC5531" w:rsidRPr="0068096F" w14:paraId="54B23798" w14:textId="77777777" w:rsidTr="00EC5531">
        <w:tc>
          <w:tcPr>
            <w:tcW w:w="576" w:type="dxa"/>
            <w:tcBorders>
              <w:top w:val="nil"/>
            </w:tcBorders>
          </w:tcPr>
          <w:p w14:paraId="062E7B22" w14:textId="3E086A60"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32</w:t>
            </w:r>
          </w:p>
        </w:tc>
        <w:tc>
          <w:tcPr>
            <w:tcW w:w="3110" w:type="dxa"/>
            <w:tcBorders>
              <w:top w:val="nil"/>
            </w:tcBorders>
          </w:tcPr>
          <w:p w14:paraId="403682B2" w14:textId="208F86E5"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6.7</w:t>
            </w:r>
            <w:r w:rsidR="00F56E07">
              <w:rPr>
                <w:rFonts w:ascii="Times New Roman" w:hAnsi="Times New Roman" w:cs="Times New Roman"/>
              </w:rPr>
              <w:t xml:space="preserve"> </w:t>
            </w:r>
            <w:r w:rsidRPr="0068096F">
              <w:rPr>
                <w:rFonts w:ascii="Times New Roman" w:hAnsi="Times New Roman" w:cs="Times New Roman"/>
              </w:rPr>
              <w:t>с учетом пункта 28 предложений НИФИ</w:t>
            </w:r>
          </w:p>
        </w:tc>
        <w:tc>
          <w:tcPr>
            <w:tcW w:w="2268" w:type="dxa"/>
            <w:tcBorders>
              <w:top w:val="nil"/>
            </w:tcBorders>
          </w:tcPr>
          <w:p w14:paraId="0640BB1D"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Саратовская область</w:t>
            </w:r>
          </w:p>
        </w:tc>
        <w:tc>
          <w:tcPr>
            <w:tcW w:w="9412" w:type="dxa"/>
            <w:tcBorders>
              <w:top w:val="nil"/>
            </w:tcBorders>
          </w:tcPr>
          <w:p w14:paraId="7C56EFD8"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shd w:val="clear" w:color="auto" w:fill="FFFFFF"/>
              </w:rPr>
              <w:t>Показатель 6.7 Методики представляется обоснованным оставить, так как проведение региональных конкурсов творческих проектов способствует популяризации «бюджета для граждан», развитию интереса к бюджетной тематике, что и является конечной целью повышения открытости бюджетных данных.</w:t>
            </w:r>
          </w:p>
        </w:tc>
      </w:tr>
      <w:tr w:rsidR="00EC5531" w:rsidRPr="0068096F" w14:paraId="72972996" w14:textId="77777777" w:rsidTr="00EC5531">
        <w:tc>
          <w:tcPr>
            <w:tcW w:w="576" w:type="dxa"/>
            <w:tcBorders>
              <w:top w:val="nil"/>
            </w:tcBorders>
          </w:tcPr>
          <w:p w14:paraId="540BAC51" w14:textId="162E4E6F"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33</w:t>
            </w:r>
          </w:p>
        </w:tc>
        <w:tc>
          <w:tcPr>
            <w:tcW w:w="3110" w:type="dxa"/>
            <w:tcBorders>
              <w:top w:val="nil"/>
            </w:tcBorders>
          </w:tcPr>
          <w:p w14:paraId="5EDE810E" w14:textId="7E7CFED4"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6.7</w:t>
            </w:r>
            <w:r w:rsidR="00F56E07">
              <w:rPr>
                <w:rFonts w:ascii="Times New Roman" w:hAnsi="Times New Roman" w:cs="Times New Roman"/>
              </w:rPr>
              <w:t xml:space="preserve"> </w:t>
            </w:r>
            <w:r w:rsidRPr="0068096F">
              <w:rPr>
                <w:rFonts w:ascii="Times New Roman" w:hAnsi="Times New Roman" w:cs="Times New Roman"/>
              </w:rPr>
              <w:t>с учетом пункта 28 предложений НИФИ</w:t>
            </w:r>
          </w:p>
        </w:tc>
        <w:tc>
          <w:tcPr>
            <w:tcW w:w="2268" w:type="dxa"/>
            <w:tcBorders>
              <w:top w:val="nil"/>
            </w:tcBorders>
          </w:tcPr>
          <w:p w14:paraId="1909E9EE"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Borders>
              <w:top w:val="nil"/>
            </w:tcBorders>
          </w:tcPr>
          <w:p w14:paraId="2C5FFBE5"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5A6D289A" w14:textId="77777777" w:rsidTr="00667064">
        <w:tc>
          <w:tcPr>
            <w:tcW w:w="576" w:type="dxa"/>
            <w:shd w:val="clear" w:color="auto" w:fill="FFC653"/>
          </w:tcPr>
          <w:p w14:paraId="2DEF75F1" w14:textId="77777777" w:rsidR="00F56E07" w:rsidRPr="0068096F" w:rsidRDefault="00F56E07" w:rsidP="00EC5531">
            <w:pPr>
              <w:spacing w:before="40" w:after="40"/>
              <w:jc w:val="center"/>
              <w:rPr>
                <w:rFonts w:ascii="Times New Roman" w:hAnsi="Times New Roman" w:cs="Times New Roman"/>
              </w:rPr>
            </w:pPr>
          </w:p>
        </w:tc>
        <w:tc>
          <w:tcPr>
            <w:tcW w:w="14790" w:type="dxa"/>
            <w:gridSpan w:val="3"/>
            <w:shd w:val="clear" w:color="auto" w:fill="FFC653"/>
          </w:tcPr>
          <w:p w14:paraId="2C85FB3D" w14:textId="5EC15EDE" w:rsidR="00F56E07" w:rsidRPr="00F56E07" w:rsidRDefault="00F56E07" w:rsidP="00EC5531">
            <w:pPr>
              <w:spacing w:before="40" w:after="40"/>
              <w:jc w:val="both"/>
              <w:rPr>
                <w:rFonts w:ascii="Times New Roman" w:hAnsi="Times New Roman" w:cs="Times New Roman"/>
              </w:rPr>
            </w:pPr>
            <w:r w:rsidRPr="00F56E07">
              <w:rPr>
                <w:rFonts w:ascii="Times New Roman" w:hAnsi="Times New Roman" w:cs="Times New Roman"/>
              </w:rPr>
              <w:t>Раздел 7</w:t>
            </w:r>
            <w:r>
              <w:rPr>
                <w:rFonts w:ascii="Times New Roman" w:hAnsi="Times New Roman" w:cs="Times New Roman"/>
              </w:rPr>
              <w:t xml:space="preserve">. </w:t>
            </w:r>
            <w:bookmarkStart w:id="0" w:name="_Toc118491467"/>
            <w:r w:rsidRPr="00F56E07">
              <w:rPr>
                <w:rFonts w:ascii="Times New Roman" w:hAnsi="Times New Roman" w:cs="Times New Roman"/>
              </w:rPr>
              <w:t>Публичные</w:t>
            </w:r>
            <w:r w:rsidRPr="00F56E07">
              <w:rPr>
                <w:rFonts w:ascii="Times New Roman" w:hAnsi="Times New Roman" w:cs="Times New Roman"/>
                <w:lang w:eastAsia="ru-RU"/>
              </w:rPr>
              <w:t xml:space="preserve"> слушания (общественные обсуждения) по бюджетным вопросам</w:t>
            </w:r>
            <w:bookmarkEnd w:id="0"/>
          </w:p>
        </w:tc>
      </w:tr>
      <w:tr w:rsidR="00EC5531" w:rsidRPr="0068096F" w14:paraId="000D1327" w14:textId="77777777" w:rsidTr="00EC5531">
        <w:tc>
          <w:tcPr>
            <w:tcW w:w="576" w:type="dxa"/>
          </w:tcPr>
          <w:p w14:paraId="0A3A7D43" w14:textId="1175767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34</w:t>
            </w:r>
          </w:p>
        </w:tc>
        <w:tc>
          <w:tcPr>
            <w:tcW w:w="3110" w:type="dxa"/>
          </w:tcPr>
          <w:p w14:paraId="00E423E6" w14:textId="21AF117E"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7.1, 7.4 с учетом пункта 29 предложений НИФИ</w:t>
            </w:r>
          </w:p>
        </w:tc>
        <w:tc>
          <w:tcPr>
            <w:tcW w:w="2268" w:type="dxa"/>
          </w:tcPr>
          <w:p w14:paraId="4B41D6A4"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37D4323D"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1AC6C48B" w14:textId="77777777" w:rsidTr="00EC5531">
        <w:tc>
          <w:tcPr>
            <w:tcW w:w="576" w:type="dxa"/>
          </w:tcPr>
          <w:p w14:paraId="10A4786B" w14:textId="093C53CC"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13</w:t>
            </w:r>
            <w:r w:rsidR="00E1397B">
              <w:rPr>
                <w:rFonts w:ascii="Times New Roman" w:hAnsi="Times New Roman" w:cs="Times New Roman"/>
              </w:rPr>
              <w:t>5</w:t>
            </w:r>
          </w:p>
        </w:tc>
        <w:tc>
          <w:tcPr>
            <w:tcW w:w="3110" w:type="dxa"/>
          </w:tcPr>
          <w:p w14:paraId="10AC4BA9" w14:textId="094F84AA"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7.1, 7.4 с учетом пункта 29 предложений НИФИ</w:t>
            </w:r>
          </w:p>
        </w:tc>
        <w:tc>
          <w:tcPr>
            <w:tcW w:w="2268" w:type="dxa"/>
          </w:tcPr>
          <w:p w14:paraId="3CDF48A9"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5CF360DD"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63191CD6" w14:textId="77777777" w:rsidTr="00EC5531">
        <w:tc>
          <w:tcPr>
            <w:tcW w:w="576" w:type="dxa"/>
          </w:tcPr>
          <w:p w14:paraId="566ECEDA" w14:textId="1E447694"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13</w:t>
            </w:r>
            <w:r w:rsidR="00E1397B">
              <w:rPr>
                <w:rFonts w:ascii="Times New Roman" w:hAnsi="Times New Roman" w:cs="Times New Roman"/>
              </w:rPr>
              <w:t>6</w:t>
            </w:r>
          </w:p>
        </w:tc>
        <w:tc>
          <w:tcPr>
            <w:tcW w:w="3110" w:type="dxa"/>
          </w:tcPr>
          <w:p w14:paraId="74027089" w14:textId="5765A6CF"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7.1, 7.2, 7.4, 7.5 с учетом пункта 30 предложений НИФИ</w:t>
            </w:r>
          </w:p>
        </w:tc>
        <w:tc>
          <w:tcPr>
            <w:tcW w:w="2268" w:type="dxa"/>
          </w:tcPr>
          <w:p w14:paraId="1CA434D4"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628B62A2"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354CBAF6" w14:textId="77777777" w:rsidTr="00EC5531">
        <w:tc>
          <w:tcPr>
            <w:tcW w:w="576" w:type="dxa"/>
          </w:tcPr>
          <w:p w14:paraId="55742AB0" w14:textId="7F34261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13</w:t>
            </w:r>
            <w:r w:rsidR="00E1397B">
              <w:rPr>
                <w:rFonts w:ascii="Times New Roman" w:hAnsi="Times New Roman" w:cs="Times New Roman"/>
              </w:rPr>
              <w:t>7</w:t>
            </w:r>
          </w:p>
        </w:tc>
        <w:tc>
          <w:tcPr>
            <w:tcW w:w="3110" w:type="dxa"/>
          </w:tcPr>
          <w:p w14:paraId="64967FD2" w14:textId="055B1D6F"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7.1, 7.2, 7.4, 7.5 с учетом пункта 30 предложений НИФИ</w:t>
            </w:r>
          </w:p>
        </w:tc>
        <w:tc>
          <w:tcPr>
            <w:tcW w:w="2268" w:type="dxa"/>
          </w:tcPr>
          <w:p w14:paraId="7CB28BFA"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8B0FD37"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44E667B6" w14:textId="77777777" w:rsidTr="00EC5531">
        <w:tc>
          <w:tcPr>
            <w:tcW w:w="576" w:type="dxa"/>
          </w:tcPr>
          <w:p w14:paraId="5BAD3712" w14:textId="2D212F39"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13</w:t>
            </w:r>
            <w:r w:rsidR="00E1397B">
              <w:rPr>
                <w:rFonts w:ascii="Times New Roman" w:hAnsi="Times New Roman" w:cs="Times New Roman"/>
              </w:rPr>
              <w:t>8</w:t>
            </w:r>
          </w:p>
        </w:tc>
        <w:tc>
          <w:tcPr>
            <w:tcW w:w="3110" w:type="dxa"/>
          </w:tcPr>
          <w:p w14:paraId="1F26A73A" w14:textId="69C08306"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7.1, 7.3 с учетом пункта 31 предложений НИФИ</w:t>
            </w:r>
          </w:p>
        </w:tc>
        <w:tc>
          <w:tcPr>
            <w:tcW w:w="2268" w:type="dxa"/>
          </w:tcPr>
          <w:p w14:paraId="28EA0EF3"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364C4091"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710F121F" w14:textId="77777777" w:rsidTr="00EC5531">
        <w:tc>
          <w:tcPr>
            <w:tcW w:w="576" w:type="dxa"/>
          </w:tcPr>
          <w:p w14:paraId="5625990B" w14:textId="1E88A725"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13</w:t>
            </w:r>
            <w:r w:rsidR="00E1397B">
              <w:rPr>
                <w:rFonts w:ascii="Times New Roman" w:hAnsi="Times New Roman" w:cs="Times New Roman"/>
              </w:rPr>
              <w:t>9</w:t>
            </w:r>
          </w:p>
        </w:tc>
        <w:tc>
          <w:tcPr>
            <w:tcW w:w="3110" w:type="dxa"/>
          </w:tcPr>
          <w:p w14:paraId="7B6D125C" w14:textId="7882F91A"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7.1, 7.3 с учетом пункта 31 предложений НИФИ</w:t>
            </w:r>
          </w:p>
        </w:tc>
        <w:tc>
          <w:tcPr>
            <w:tcW w:w="2268" w:type="dxa"/>
          </w:tcPr>
          <w:p w14:paraId="22664BAF"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49724094"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783AF3E3" w14:textId="77777777" w:rsidTr="00EC5531">
        <w:tc>
          <w:tcPr>
            <w:tcW w:w="576" w:type="dxa"/>
          </w:tcPr>
          <w:p w14:paraId="6A371769" w14:textId="2F158A8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40</w:t>
            </w:r>
          </w:p>
        </w:tc>
        <w:tc>
          <w:tcPr>
            <w:tcW w:w="3110" w:type="dxa"/>
          </w:tcPr>
          <w:p w14:paraId="5E8A0390" w14:textId="09112E24"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7.2, 7.5 с учетом пункта 32 предложений НИФИ</w:t>
            </w:r>
          </w:p>
        </w:tc>
        <w:tc>
          <w:tcPr>
            <w:tcW w:w="2268" w:type="dxa"/>
          </w:tcPr>
          <w:p w14:paraId="6FB7A525"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7347639D"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0C78FCCD" w14:textId="77777777" w:rsidTr="00EC5531">
        <w:tc>
          <w:tcPr>
            <w:tcW w:w="576" w:type="dxa"/>
          </w:tcPr>
          <w:p w14:paraId="08AB38DD" w14:textId="2323E663"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41</w:t>
            </w:r>
          </w:p>
        </w:tc>
        <w:tc>
          <w:tcPr>
            <w:tcW w:w="3110" w:type="dxa"/>
          </w:tcPr>
          <w:p w14:paraId="2BB13141" w14:textId="42DFAAEB"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7.2, 7.5 с учетом пункта 32 предложений НИФИ</w:t>
            </w:r>
          </w:p>
        </w:tc>
        <w:tc>
          <w:tcPr>
            <w:tcW w:w="2268" w:type="dxa"/>
          </w:tcPr>
          <w:p w14:paraId="47BB6294"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7AC1AB0B"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3C2E8C57" w14:textId="77777777" w:rsidTr="00EC5531">
        <w:tc>
          <w:tcPr>
            <w:tcW w:w="576" w:type="dxa"/>
          </w:tcPr>
          <w:p w14:paraId="1886F541" w14:textId="334085D3"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42</w:t>
            </w:r>
          </w:p>
        </w:tc>
        <w:tc>
          <w:tcPr>
            <w:tcW w:w="3110" w:type="dxa"/>
          </w:tcPr>
          <w:p w14:paraId="0C7B7B9C" w14:textId="15101D39"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7.2, 7.5 с учетом пункта 33 предложений НИФИ</w:t>
            </w:r>
          </w:p>
        </w:tc>
        <w:tc>
          <w:tcPr>
            <w:tcW w:w="2268" w:type="dxa"/>
          </w:tcPr>
          <w:p w14:paraId="7841BD9A"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D13A40D"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49B7D2DE" w14:textId="77777777" w:rsidTr="00EC5531">
        <w:tc>
          <w:tcPr>
            <w:tcW w:w="576" w:type="dxa"/>
          </w:tcPr>
          <w:p w14:paraId="60CAA96A" w14:textId="5557ED9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43</w:t>
            </w:r>
          </w:p>
        </w:tc>
        <w:tc>
          <w:tcPr>
            <w:tcW w:w="3110" w:type="dxa"/>
          </w:tcPr>
          <w:p w14:paraId="59D2301B" w14:textId="2F423761"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7.2, 7.5 с учетом пункта 33 предложений НИФИ</w:t>
            </w:r>
          </w:p>
        </w:tc>
        <w:tc>
          <w:tcPr>
            <w:tcW w:w="2268" w:type="dxa"/>
          </w:tcPr>
          <w:p w14:paraId="6F8C6B86"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7905ED36"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19704E89" w14:textId="77777777" w:rsidTr="00EC5531">
        <w:tc>
          <w:tcPr>
            <w:tcW w:w="576" w:type="dxa"/>
          </w:tcPr>
          <w:p w14:paraId="2C2160B2" w14:textId="222C8E1E"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44</w:t>
            </w:r>
          </w:p>
        </w:tc>
        <w:tc>
          <w:tcPr>
            <w:tcW w:w="3110" w:type="dxa"/>
          </w:tcPr>
          <w:p w14:paraId="17876289" w14:textId="0A39035B"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7.2, 7.5 с учетом пункта 34 предложений НИФИ</w:t>
            </w:r>
          </w:p>
        </w:tc>
        <w:tc>
          <w:tcPr>
            <w:tcW w:w="2268" w:type="dxa"/>
          </w:tcPr>
          <w:p w14:paraId="3FDBDB64"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707C58F4"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3130C860" w14:textId="77777777" w:rsidTr="00EC5531">
        <w:tc>
          <w:tcPr>
            <w:tcW w:w="576" w:type="dxa"/>
          </w:tcPr>
          <w:p w14:paraId="04819C57" w14:textId="2E0A295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14</w:t>
            </w:r>
            <w:r w:rsidR="00E1397B">
              <w:rPr>
                <w:rFonts w:ascii="Times New Roman" w:hAnsi="Times New Roman" w:cs="Times New Roman"/>
              </w:rPr>
              <w:t>5</w:t>
            </w:r>
          </w:p>
        </w:tc>
        <w:tc>
          <w:tcPr>
            <w:tcW w:w="3110" w:type="dxa"/>
          </w:tcPr>
          <w:p w14:paraId="7B575C6A" w14:textId="392B9E8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Показатели 7.2, 7.5 с учетом пункта 34 предложений НИФИ</w:t>
            </w:r>
          </w:p>
        </w:tc>
        <w:tc>
          <w:tcPr>
            <w:tcW w:w="2268" w:type="dxa"/>
          </w:tcPr>
          <w:p w14:paraId="61815228"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3939A7EA"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200BED02" w14:textId="77777777" w:rsidTr="00667064">
        <w:tc>
          <w:tcPr>
            <w:tcW w:w="576" w:type="dxa"/>
            <w:shd w:val="clear" w:color="auto" w:fill="FFC653"/>
          </w:tcPr>
          <w:p w14:paraId="697950B6" w14:textId="77777777" w:rsidR="007D6126" w:rsidRPr="0068096F" w:rsidRDefault="007D6126" w:rsidP="00EC5531">
            <w:pPr>
              <w:spacing w:before="40" w:after="40"/>
              <w:jc w:val="center"/>
              <w:rPr>
                <w:rFonts w:ascii="Times New Roman" w:hAnsi="Times New Roman" w:cs="Times New Roman"/>
              </w:rPr>
            </w:pPr>
          </w:p>
        </w:tc>
        <w:tc>
          <w:tcPr>
            <w:tcW w:w="14790" w:type="dxa"/>
            <w:gridSpan w:val="3"/>
            <w:shd w:val="clear" w:color="auto" w:fill="FFC653"/>
          </w:tcPr>
          <w:p w14:paraId="610327E7" w14:textId="5B2E7E83" w:rsidR="007D6126" w:rsidRPr="007D6126" w:rsidRDefault="007D6126" w:rsidP="00EC5531">
            <w:pPr>
              <w:spacing w:before="40" w:after="40"/>
              <w:jc w:val="both"/>
              <w:rPr>
                <w:rFonts w:ascii="Times New Roman" w:hAnsi="Times New Roman" w:cs="Times New Roman"/>
                <w:bCs/>
              </w:rPr>
            </w:pPr>
            <w:r w:rsidRPr="007D6126">
              <w:rPr>
                <w:rFonts w:ascii="Times New Roman" w:hAnsi="Times New Roman" w:cs="Times New Roman"/>
                <w:bCs/>
              </w:rPr>
              <w:t>Раздел 8. Финансовый контроль</w:t>
            </w:r>
          </w:p>
        </w:tc>
      </w:tr>
      <w:tr w:rsidR="00EC5531" w:rsidRPr="0068096F" w14:paraId="04F7E780" w14:textId="77777777" w:rsidTr="00EC5531">
        <w:tc>
          <w:tcPr>
            <w:tcW w:w="576" w:type="dxa"/>
          </w:tcPr>
          <w:p w14:paraId="3D07EF28" w14:textId="7F8C35C4"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14</w:t>
            </w:r>
            <w:r w:rsidR="00E1397B">
              <w:rPr>
                <w:rFonts w:ascii="Times New Roman" w:hAnsi="Times New Roman" w:cs="Times New Roman"/>
              </w:rPr>
              <w:t>6</w:t>
            </w:r>
          </w:p>
        </w:tc>
        <w:tc>
          <w:tcPr>
            <w:tcW w:w="3110" w:type="dxa"/>
          </w:tcPr>
          <w:p w14:paraId="746EA3E0" w14:textId="7777777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Раздел 8</w:t>
            </w:r>
          </w:p>
        </w:tc>
        <w:tc>
          <w:tcPr>
            <w:tcW w:w="2268" w:type="dxa"/>
          </w:tcPr>
          <w:p w14:paraId="5391D11E"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Белгородская область</w:t>
            </w:r>
          </w:p>
        </w:tc>
        <w:tc>
          <w:tcPr>
            <w:tcW w:w="9412" w:type="dxa"/>
          </w:tcPr>
          <w:p w14:paraId="1C1058C6"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 xml:space="preserve">В данном разделе оценивается открытость данных о деятельности органов внешнего государственного финансового контроля субъектов Российской Федерации. В соответствии со статьей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10.1 закона Белгородской области от 12 июля 2011 года № 53 «О Контрольно-счетной палате Белгородской области» Контрольно-счетная палата Белгородской области в целях обеспечения доступа к информации о своей деятельности размещает на своем официальном сайте в сети Интернет и опубликовывает в СМИ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Также ежегодно подготавливается отчет о деятельности, который направляется на рассмотрение в Белгородскую областную Думу, после его рассмотрения, указанный отчет опубликовывается в СМИ или размещается в сети Интернет. Дополнительные требования, установленные Методикой, не регламентированы федеральным и областным законодательством. </w:t>
            </w:r>
          </w:p>
        </w:tc>
      </w:tr>
      <w:tr w:rsidR="00EC5531" w:rsidRPr="0068096F" w14:paraId="77760094" w14:textId="77777777" w:rsidTr="00667064">
        <w:tc>
          <w:tcPr>
            <w:tcW w:w="576" w:type="dxa"/>
            <w:shd w:val="clear" w:color="auto" w:fill="FFC653"/>
          </w:tcPr>
          <w:p w14:paraId="630D0474" w14:textId="77777777" w:rsidR="007D6126" w:rsidRPr="0068096F" w:rsidRDefault="007D6126" w:rsidP="00EC5531">
            <w:pPr>
              <w:spacing w:before="40" w:after="40"/>
              <w:jc w:val="center"/>
              <w:rPr>
                <w:rFonts w:ascii="Times New Roman" w:hAnsi="Times New Roman" w:cs="Times New Roman"/>
              </w:rPr>
            </w:pPr>
          </w:p>
        </w:tc>
        <w:tc>
          <w:tcPr>
            <w:tcW w:w="14790" w:type="dxa"/>
            <w:gridSpan w:val="3"/>
            <w:shd w:val="clear" w:color="auto" w:fill="FFC653"/>
          </w:tcPr>
          <w:p w14:paraId="2F5C8C8D" w14:textId="70180932" w:rsidR="007D6126" w:rsidRPr="007D6126" w:rsidRDefault="007D6126" w:rsidP="00EC5531">
            <w:pPr>
              <w:spacing w:before="40" w:after="40"/>
              <w:jc w:val="both"/>
              <w:rPr>
                <w:rFonts w:ascii="Times New Roman" w:hAnsi="Times New Roman" w:cs="Times New Roman"/>
              </w:rPr>
            </w:pPr>
            <w:r w:rsidRPr="007D6126">
              <w:rPr>
                <w:rFonts w:ascii="Times New Roman" w:hAnsi="Times New Roman" w:cs="Times New Roman"/>
              </w:rPr>
              <w:t xml:space="preserve">Раздел 9. </w:t>
            </w:r>
            <w:bookmarkStart w:id="1" w:name="_Toc118491469"/>
            <w:r w:rsidRPr="007D6126">
              <w:rPr>
                <w:rFonts w:ascii="Times New Roman" w:hAnsi="Times New Roman" w:cs="Times New Roman"/>
              </w:rPr>
              <w:t>Публичные сведения о деятельности государственных учреждений</w:t>
            </w:r>
            <w:bookmarkEnd w:id="1"/>
            <w:r w:rsidRPr="007D6126">
              <w:rPr>
                <w:rFonts w:ascii="Times New Roman" w:hAnsi="Times New Roman" w:cs="Times New Roman"/>
              </w:rPr>
              <w:t xml:space="preserve"> </w:t>
            </w:r>
          </w:p>
        </w:tc>
      </w:tr>
      <w:tr w:rsidR="00EC5531" w:rsidRPr="0068096F" w14:paraId="2DE64D41" w14:textId="77777777" w:rsidTr="00EC5531">
        <w:tc>
          <w:tcPr>
            <w:tcW w:w="576" w:type="dxa"/>
          </w:tcPr>
          <w:p w14:paraId="17DB0EF0" w14:textId="786F74E7"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14</w:t>
            </w:r>
            <w:r w:rsidR="00E1397B">
              <w:rPr>
                <w:rFonts w:ascii="Times New Roman" w:hAnsi="Times New Roman" w:cs="Times New Roman"/>
              </w:rPr>
              <w:t>7</w:t>
            </w:r>
          </w:p>
        </w:tc>
        <w:tc>
          <w:tcPr>
            <w:tcW w:w="3110" w:type="dxa"/>
          </w:tcPr>
          <w:p w14:paraId="49D8CB61" w14:textId="7143E73E" w:rsidR="00817FEE" w:rsidRPr="0068096F" w:rsidRDefault="00817FEE" w:rsidP="00EC5531">
            <w:pPr>
              <w:spacing w:before="40" w:after="40"/>
              <w:rPr>
                <w:rFonts w:ascii="Times New Roman" w:hAnsi="Times New Roman" w:cs="Times New Roman"/>
                <w:bCs/>
                <w:lang w:eastAsia="ru-RU"/>
              </w:rPr>
            </w:pPr>
            <w:r w:rsidRPr="0068096F">
              <w:rPr>
                <w:rFonts w:ascii="Times New Roman" w:hAnsi="Times New Roman" w:cs="Times New Roman"/>
                <w:bCs/>
                <w:lang w:eastAsia="ru-RU"/>
              </w:rPr>
              <w:t>Показатели 9.2, 9.4</w:t>
            </w:r>
            <w:r w:rsidRPr="0068096F">
              <w:rPr>
                <w:rFonts w:ascii="Times New Roman" w:hAnsi="Times New Roman" w:cs="Times New Roman"/>
              </w:rPr>
              <w:t xml:space="preserve"> с учетом пункта 35 предложений НИФИ</w:t>
            </w:r>
          </w:p>
        </w:tc>
        <w:tc>
          <w:tcPr>
            <w:tcW w:w="2268" w:type="dxa"/>
          </w:tcPr>
          <w:p w14:paraId="1CFF18F0"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16C7AB8"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7E74B353" w14:textId="77777777" w:rsidTr="00EC5531">
        <w:tc>
          <w:tcPr>
            <w:tcW w:w="576" w:type="dxa"/>
          </w:tcPr>
          <w:p w14:paraId="772E9578" w14:textId="6F4024DE"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14</w:t>
            </w:r>
            <w:r w:rsidR="00E1397B">
              <w:rPr>
                <w:rFonts w:ascii="Times New Roman" w:hAnsi="Times New Roman" w:cs="Times New Roman"/>
              </w:rPr>
              <w:t>8</w:t>
            </w:r>
          </w:p>
        </w:tc>
        <w:tc>
          <w:tcPr>
            <w:tcW w:w="3110" w:type="dxa"/>
          </w:tcPr>
          <w:p w14:paraId="51291B26" w14:textId="284A2737"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bCs/>
                <w:lang w:eastAsia="ru-RU"/>
              </w:rPr>
              <w:t>Показатели 9.2, 9.4</w:t>
            </w:r>
            <w:r w:rsidRPr="0068096F">
              <w:rPr>
                <w:rFonts w:ascii="Times New Roman" w:hAnsi="Times New Roman" w:cs="Times New Roman"/>
              </w:rPr>
              <w:t xml:space="preserve"> с учетом пункта 35 предложений НИФИ</w:t>
            </w:r>
          </w:p>
        </w:tc>
        <w:tc>
          <w:tcPr>
            <w:tcW w:w="2268" w:type="dxa"/>
          </w:tcPr>
          <w:p w14:paraId="310352B4"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7888B52"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184C7547" w14:textId="77777777" w:rsidTr="00667064">
        <w:tc>
          <w:tcPr>
            <w:tcW w:w="576" w:type="dxa"/>
            <w:shd w:val="clear" w:color="auto" w:fill="FFC653"/>
          </w:tcPr>
          <w:p w14:paraId="6C861AC2" w14:textId="77777777" w:rsidR="007D6126" w:rsidRPr="0068096F" w:rsidRDefault="007D6126" w:rsidP="00EC5531">
            <w:pPr>
              <w:spacing w:before="40" w:after="40"/>
              <w:jc w:val="center"/>
              <w:rPr>
                <w:rFonts w:ascii="Times New Roman" w:hAnsi="Times New Roman" w:cs="Times New Roman"/>
              </w:rPr>
            </w:pPr>
          </w:p>
        </w:tc>
        <w:tc>
          <w:tcPr>
            <w:tcW w:w="14790" w:type="dxa"/>
            <w:gridSpan w:val="3"/>
            <w:shd w:val="clear" w:color="auto" w:fill="FFC653"/>
          </w:tcPr>
          <w:p w14:paraId="0BB80621" w14:textId="5FF4146E" w:rsidR="007D6126" w:rsidRPr="0068096F" w:rsidRDefault="007D6126" w:rsidP="00EC5531">
            <w:pPr>
              <w:spacing w:before="40" w:after="40"/>
              <w:jc w:val="both"/>
              <w:rPr>
                <w:rFonts w:ascii="Times New Roman" w:hAnsi="Times New Roman" w:cs="Times New Roman"/>
              </w:rPr>
            </w:pPr>
            <w:r w:rsidRPr="0068096F">
              <w:rPr>
                <w:rFonts w:ascii="Times New Roman" w:hAnsi="Times New Roman" w:cs="Times New Roman"/>
              </w:rPr>
              <w:t xml:space="preserve">Раздел 10. </w:t>
            </w:r>
            <w:bookmarkStart w:id="2" w:name="_Toc118491470"/>
            <w:r w:rsidRPr="0068096F">
              <w:rPr>
                <w:rFonts w:ascii="Times New Roman" w:hAnsi="Times New Roman" w:cs="Times New Roman"/>
              </w:rPr>
              <w:t>Организация работы общественного совета</w:t>
            </w:r>
            <w:bookmarkEnd w:id="2"/>
          </w:p>
        </w:tc>
      </w:tr>
      <w:tr w:rsidR="00CA2308" w:rsidRPr="0068096F" w14:paraId="20F101B4" w14:textId="77777777" w:rsidTr="00EC5531">
        <w:tc>
          <w:tcPr>
            <w:tcW w:w="576" w:type="dxa"/>
          </w:tcPr>
          <w:p w14:paraId="2B3DE8C6" w14:textId="770EEBB2" w:rsidR="00CA2308" w:rsidRDefault="00E1397B" w:rsidP="00EC5531">
            <w:pPr>
              <w:spacing w:before="40" w:after="40"/>
              <w:jc w:val="center"/>
              <w:rPr>
                <w:rFonts w:ascii="Times New Roman" w:hAnsi="Times New Roman" w:cs="Times New Roman"/>
              </w:rPr>
            </w:pPr>
            <w:r>
              <w:rPr>
                <w:rFonts w:ascii="Times New Roman" w:hAnsi="Times New Roman" w:cs="Times New Roman"/>
              </w:rPr>
              <w:t>149</w:t>
            </w:r>
          </w:p>
        </w:tc>
        <w:tc>
          <w:tcPr>
            <w:tcW w:w="3110" w:type="dxa"/>
          </w:tcPr>
          <w:p w14:paraId="0117C708" w14:textId="5E49A778" w:rsidR="00CA2308" w:rsidRPr="0068096F" w:rsidRDefault="00CA2308" w:rsidP="00EC5531">
            <w:pPr>
              <w:spacing w:before="40" w:after="40"/>
              <w:rPr>
                <w:rFonts w:ascii="Times New Roman" w:hAnsi="Times New Roman" w:cs="Times New Roman"/>
              </w:rPr>
            </w:pPr>
            <w:r w:rsidRPr="0068096F">
              <w:rPr>
                <w:rFonts w:ascii="Times New Roman" w:hAnsi="Times New Roman" w:cs="Times New Roman"/>
              </w:rPr>
              <w:t>Показатель 10.1 с учетом пункта 36 предложений НИФИ</w:t>
            </w:r>
          </w:p>
        </w:tc>
        <w:tc>
          <w:tcPr>
            <w:tcW w:w="2268" w:type="dxa"/>
          </w:tcPr>
          <w:p w14:paraId="083B1BE2" w14:textId="43651525" w:rsidR="00CA2308" w:rsidRPr="0068096F" w:rsidRDefault="00CA2308" w:rsidP="00EC5531">
            <w:pPr>
              <w:spacing w:before="40" w:after="40"/>
              <w:jc w:val="center"/>
              <w:rPr>
                <w:rFonts w:ascii="Times New Roman" w:hAnsi="Times New Roman" w:cs="Times New Roman"/>
              </w:rPr>
            </w:pPr>
            <w:r>
              <w:rPr>
                <w:rFonts w:ascii="Times New Roman" w:hAnsi="Times New Roman" w:cs="Times New Roman"/>
              </w:rPr>
              <w:t>Калужская область</w:t>
            </w:r>
          </w:p>
        </w:tc>
        <w:tc>
          <w:tcPr>
            <w:tcW w:w="9412" w:type="dxa"/>
          </w:tcPr>
          <w:p w14:paraId="5EA95364" w14:textId="66D40111" w:rsidR="00CA2308" w:rsidRPr="0068096F" w:rsidRDefault="00CA2308" w:rsidP="00CA2308">
            <w:pPr>
              <w:spacing w:before="40" w:after="40"/>
              <w:jc w:val="both"/>
              <w:rPr>
                <w:rFonts w:ascii="Times New Roman" w:hAnsi="Times New Roman" w:cs="Times New Roman"/>
              </w:rPr>
            </w:pPr>
            <w:r w:rsidRPr="00CA2308">
              <w:rPr>
                <w:rFonts w:ascii="Times New Roman" w:hAnsi="Times New Roman" w:cs="Times New Roman"/>
              </w:rPr>
              <w:t>В связи с принятием нормативных актов Калужской области, регламентирующих процедуру создания общественных советов на территории Калужской области, вопрос утверждения положения</w:t>
            </w:r>
            <w:r>
              <w:rPr>
                <w:rFonts w:ascii="Times New Roman" w:hAnsi="Times New Roman" w:cs="Times New Roman"/>
              </w:rPr>
              <w:t xml:space="preserve"> </w:t>
            </w:r>
            <w:r w:rsidRPr="00CA2308">
              <w:rPr>
                <w:rFonts w:ascii="Times New Roman" w:hAnsi="Times New Roman" w:cs="Times New Roman"/>
              </w:rPr>
              <w:t>об общественном совете и его состава находится в ведении Правительства Калужской области.</w:t>
            </w:r>
            <w:r>
              <w:rPr>
                <w:rFonts w:ascii="Times New Roman" w:hAnsi="Times New Roman" w:cs="Times New Roman"/>
              </w:rPr>
              <w:t xml:space="preserve"> </w:t>
            </w:r>
            <w:r w:rsidRPr="00CA2308">
              <w:rPr>
                <w:rFonts w:ascii="Times New Roman" w:hAnsi="Times New Roman" w:cs="Times New Roman"/>
              </w:rPr>
              <w:t>Так, в соответствии с установленным порядком формирования общественного совета при министерстве финансов Калужской области регламент деятельности общественного совета устанавливается общественным советом, а не нормативным правовым актом финансового органа.</w:t>
            </w:r>
            <w:r>
              <w:rPr>
                <w:rFonts w:ascii="Times New Roman" w:hAnsi="Times New Roman" w:cs="Times New Roman"/>
              </w:rPr>
              <w:t xml:space="preserve"> </w:t>
            </w:r>
            <w:r w:rsidRPr="00CA2308">
              <w:rPr>
                <w:rFonts w:ascii="Times New Roman" w:hAnsi="Times New Roman" w:cs="Times New Roman"/>
              </w:rPr>
              <w:t>На основании изложенного предлагается редакцию абзаца второго пункта 10.1 Методики оставить в действующей редакции без внесения изменений</w:t>
            </w:r>
          </w:p>
        </w:tc>
      </w:tr>
      <w:tr w:rsidR="00EC5531" w:rsidRPr="0068096F" w14:paraId="2E0BCB63" w14:textId="77777777" w:rsidTr="00EC5531">
        <w:tc>
          <w:tcPr>
            <w:tcW w:w="576" w:type="dxa"/>
          </w:tcPr>
          <w:p w14:paraId="0810F864" w14:textId="6B26F46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w:t>
            </w:r>
            <w:r w:rsidR="00E1397B">
              <w:rPr>
                <w:rFonts w:ascii="Times New Roman" w:hAnsi="Times New Roman" w:cs="Times New Roman"/>
              </w:rPr>
              <w:t>50</w:t>
            </w:r>
          </w:p>
        </w:tc>
        <w:tc>
          <w:tcPr>
            <w:tcW w:w="3110" w:type="dxa"/>
          </w:tcPr>
          <w:p w14:paraId="0E15D691" w14:textId="4AAA975C"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10.1 с учетом пункта 36 предложений НИФИ</w:t>
            </w:r>
          </w:p>
        </w:tc>
        <w:tc>
          <w:tcPr>
            <w:tcW w:w="2268" w:type="dxa"/>
          </w:tcPr>
          <w:p w14:paraId="76D54207"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6E530013"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32904EBC" w14:textId="77777777" w:rsidTr="00EC5531">
        <w:tc>
          <w:tcPr>
            <w:tcW w:w="576" w:type="dxa"/>
          </w:tcPr>
          <w:p w14:paraId="158666F1" w14:textId="7095F177"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51</w:t>
            </w:r>
          </w:p>
        </w:tc>
        <w:tc>
          <w:tcPr>
            <w:tcW w:w="3110" w:type="dxa"/>
          </w:tcPr>
          <w:p w14:paraId="6027DF96" w14:textId="0D7D8C6D"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10.1 с учетом пункта 36 предложений НИФИ</w:t>
            </w:r>
          </w:p>
        </w:tc>
        <w:tc>
          <w:tcPr>
            <w:tcW w:w="2268" w:type="dxa"/>
          </w:tcPr>
          <w:p w14:paraId="74B9703E"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0913EE84"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1AF55C1E" w14:textId="77777777" w:rsidTr="00EC5531">
        <w:trPr>
          <w:trHeight w:val="721"/>
        </w:trPr>
        <w:tc>
          <w:tcPr>
            <w:tcW w:w="576" w:type="dxa"/>
          </w:tcPr>
          <w:p w14:paraId="6529602E" w14:textId="4156D55B"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52</w:t>
            </w:r>
          </w:p>
        </w:tc>
        <w:tc>
          <w:tcPr>
            <w:tcW w:w="3110" w:type="dxa"/>
          </w:tcPr>
          <w:p w14:paraId="7F5BB566" w14:textId="2480E992"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10.2 с учетом пункта 38 предложений НИФИ</w:t>
            </w:r>
          </w:p>
        </w:tc>
        <w:tc>
          <w:tcPr>
            <w:tcW w:w="2268" w:type="dxa"/>
          </w:tcPr>
          <w:p w14:paraId="7C4B1172"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66E94B4E"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054F3128" w14:textId="77777777" w:rsidTr="00EC5531">
        <w:trPr>
          <w:trHeight w:val="721"/>
        </w:trPr>
        <w:tc>
          <w:tcPr>
            <w:tcW w:w="576" w:type="dxa"/>
          </w:tcPr>
          <w:p w14:paraId="51DBBA19" w14:textId="54B5B352"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53</w:t>
            </w:r>
          </w:p>
        </w:tc>
        <w:tc>
          <w:tcPr>
            <w:tcW w:w="3110" w:type="dxa"/>
          </w:tcPr>
          <w:p w14:paraId="757F2AB1" w14:textId="008D53D2"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10.2 с учетом пункта 38 предложений НИФИ</w:t>
            </w:r>
          </w:p>
        </w:tc>
        <w:tc>
          <w:tcPr>
            <w:tcW w:w="2268" w:type="dxa"/>
          </w:tcPr>
          <w:p w14:paraId="2A95D1CC"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509E3E93"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166CC46A" w14:textId="77777777" w:rsidTr="00EC5531">
        <w:trPr>
          <w:trHeight w:val="721"/>
        </w:trPr>
        <w:tc>
          <w:tcPr>
            <w:tcW w:w="576" w:type="dxa"/>
          </w:tcPr>
          <w:p w14:paraId="4A1D88F9" w14:textId="2AA7C96E"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54</w:t>
            </w:r>
          </w:p>
        </w:tc>
        <w:tc>
          <w:tcPr>
            <w:tcW w:w="3110" w:type="dxa"/>
          </w:tcPr>
          <w:p w14:paraId="6A1C9032" w14:textId="48D5413B"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10.3 с учетом пункта 37 предложений НИФИ</w:t>
            </w:r>
          </w:p>
        </w:tc>
        <w:tc>
          <w:tcPr>
            <w:tcW w:w="2268" w:type="dxa"/>
          </w:tcPr>
          <w:p w14:paraId="64D4C2E7"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5145F19B"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5BA3B9DC" w14:textId="77777777" w:rsidTr="00EC5531">
        <w:trPr>
          <w:trHeight w:val="721"/>
        </w:trPr>
        <w:tc>
          <w:tcPr>
            <w:tcW w:w="576" w:type="dxa"/>
          </w:tcPr>
          <w:p w14:paraId="65B7E3FC" w14:textId="4AA13D4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55</w:t>
            </w:r>
          </w:p>
        </w:tc>
        <w:tc>
          <w:tcPr>
            <w:tcW w:w="3110" w:type="dxa"/>
          </w:tcPr>
          <w:p w14:paraId="5AB22458" w14:textId="38345924" w:rsidR="00817FEE" w:rsidRPr="0068096F" w:rsidRDefault="00817FEE" w:rsidP="00EC5531">
            <w:pPr>
              <w:spacing w:before="40" w:after="40"/>
              <w:rPr>
                <w:rFonts w:ascii="Times New Roman" w:hAnsi="Times New Roman" w:cs="Times New Roman"/>
              </w:rPr>
            </w:pPr>
            <w:r w:rsidRPr="0068096F">
              <w:rPr>
                <w:rFonts w:ascii="Times New Roman" w:hAnsi="Times New Roman" w:cs="Times New Roman"/>
              </w:rPr>
              <w:t>Показатель 10.3 с учетом пункта 37 предложений НИФИ</w:t>
            </w:r>
          </w:p>
        </w:tc>
        <w:tc>
          <w:tcPr>
            <w:tcW w:w="2268" w:type="dxa"/>
          </w:tcPr>
          <w:p w14:paraId="7F293016"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6A26C050"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55F523C4" w14:textId="77777777" w:rsidTr="00667064">
        <w:tc>
          <w:tcPr>
            <w:tcW w:w="576" w:type="dxa"/>
            <w:shd w:val="clear" w:color="auto" w:fill="FFC653"/>
          </w:tcPr>
          <w:p w14:paraId="2C3E71A0" w14:textId="77777777" w:rsidR="007D6126" w:rsidRPr="0068096F" w:rsidRDefault="007D6126" w:rsidP="00EC5531">
            <w:pPr>
              <w:spacing w:before="40" w:after="40"/>
              <w:jc w:val="center"/>
              <w:rPr>
                <w:rFonts w:ascii="Times New Roman" w:hAnsi="Times New Roman" w:cs="Times New Roman"/>
              </w:rPr>
            </w:pPr>
          </w:p>
        </w:tc>
        <w:tc>
          <w:tcPr>
            <w:tcW w:w="14790" w:type="dxa"/>
            <w:gridSpan w:val="3"/>
            <w:shd w:val="clear" w:color="auto" w:fill="FFC653"/>
          </w:tcPr>
          <w:p w14:paraId="05A94B06" w14:textId="1BF89B07" w:rsidR="007D6126" w:rsidRPr="007D6126" w:rsidRDefault="007D6126" w:rsidP="00EC5531">
            <w:pPr>
              <w:spacing w:before="40" w:after="40"/>
              <w:jc w:val="both"/>
              <w:rPr>
                <w:rFonts w:ascii="Times New Roman" w:hAnsi="Times New Roman" w:cs="Times New Roman"/>
              </w:rPr>
            </w:pPr>
            <w:r w:rsidRPr="007D6126">
              <w:rPr>
                <w:rFonts w:ascii="Times New Roman" w:hAnsi="Times New Roman" w:cs="Times New Roman"/>
              </w:rPr>
              <w:t xml:space="preserve">Раздел 11. </w:t>
            </w:r>
            <w:bookmarkStart w:id="3" w:name="_Toc118491471"/>
            <w:r w:rsidRPr="007D6126">
              <w:rPr>
                <w:rFonts w:ascii="Times New Roman" w:hAnsi="Times New Roman" w:cs="Times New Roman"/>
              </w:rPr>
              <w:t>Стимулирование органов местного самоуправления к повышению открытости бюджетных данных</w:t>
            </w:r>
            <w:bookmarkEnd w:id="3"/>
          </w:p>
        </w:tc>
      </w:tr>
      <w:tr w:rsidR="00EC5531" w:rsidRPr="0068096F" w14:paraId="04C752A4" w14:textId="77777777" w:rsidTr="00EC5531">
        <w:tc>
          <w:tcPr>
            <w:tcW w:w="576" w:type="dxa"/>
          </w:tcPr>
          <w:p w14:paraId="295877D8" w14:textId="3CFDE709"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15</w:t>
            </w:r>
            <w:r w:rsidR="00E1397B">
              <w:rPr>
                <w:rFonts w:ascii="Times New Roman" w:hAnsi="Times New Roman" w:cs="Times New Roman"/>
              </w:rPr>
              <w:t>6</w:t>
            </w:r>
          </w:p>
        </w:tc>
        <w:tc>
          <w:tcPr>
            <w:tcW w:w="3110" w:type="dxa"/>
          </w:tcPr>
          <w:p w14:paraId="41FA6153" w14:textId="225A7FE4" w:rsidR="00817FEE" w:rsidRPr="0068096F" w:rsidRDefault="00817FEE"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Показатель 11.1 </w:t>
            </w:r>
            <w:r w:rsidRPr="0068096F">
              <w:rPr>
                <w:rFonts w:ascii="Times New Roman" w:hAnsi="Times New Roman" w:cs="Times New Roman"/>
              </w:rPr>
              <w:t>с учетом пункта 39 предложений НИФИ</w:t>
            </w:r>
          </w:p>
        </w:tc>
        <w:tc>
          <w:tcPr>
            <w:tcW w:w="2268" w:type="dxa"/>
          </w:tcPr>
          <w:p w14:paraId="3D748E69"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3B882325"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2699C4D2" w14:textId="77777777" w:rsidTr="00EC5531">
        <w:tc>
          <w:tcPr>
            <w:tcW w:w="576" w:type="dxa"/>
          </w:tcPr>
          <w:p w14:paraId="6DB9FFAB" w14:textId="3863A45B"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15</w:t>
            </w:r>
            <w:r w:rsidR="00E1397B">
              <w:rPr>
                <w:rFonts w:ascii="Times New Roman" w:hAnsi="Times New Roman" w:cs="Times New Roman"/>
              </w:rPr>
              <w:t>7</w:t>
            </w:r>
          </w:p>
        </w:tc>
        <w:tc>
          <w:tcPr>
            <w:tcW w:w="3110" w:type="dxa"/>
          </w:tcPr>
          <w:p w14:paraId="139235C4" w14:textId="7D451814"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Показатель 11.1 </w:t>
            </w:r>
            <w:r w:rsidRPr="0068096F">
              <w:rPr>
                <w:rFonts w:ascii="Times New Roman" w:hAnsi="Times New Roman" w:cs="Times New Roman"/>
              </w:rPr>
              <w:t>с учетом пункта 39 предложений НИФИ</w:t>
            </w:r>
          </w:p>
        </w:tc>
        <w:tc>
          <w:tcPr>
            <w:tcW w:w="2268" w:type="dxa"/>
          </w:tcPr>
          <w:p w14:paraId="6B255061"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11899194"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2E5F754F" w14:textId="77777777" w:rsidTr="00EC5531">
        <w:tc>
          <w:tcPr>
            <w:tcW w:w="576" w:type="dxa"/>
          </w:tcPr>
          <w:p w14:paraId="7420714C" w14:textId="14975874"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15</w:t>
            </w:r>
            <w:r w:rsidR="00E1397B">
              <w:rPr>
                <w:rFonts w:ascii="Times New Roman" w:hAnsi="Times New Roman" w:cs="Times New Roman"/>
              </w:rPr>
              <w:t>8</w:t>
            </w:r>
          </w:p>
        </w:tc>
        <w:tc>
          <w:tcPr>
            <w:tcW w:w="3110" w:type="dxa"/>
          </w:tcPr>
          <w:p w14:paraId="1BA7559E" w14:textId="13C37F4F" w:rsidR="00817FEE" w:rsidRPr="0068096F" w:rsidRDefault="00817FEE"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Показатель 11.1 </w:t>
            </w:r>
            <w:r w:rsidRPr="0068096F">
              <w:rPr>
                <w:rFonts w:ascii="Times New Roman" w:hAnsi="Times New Roman" w:cs="Times New Roman"/>
              </w:rPr>
              <w:t>с учетом пункта 40 предложений НИФИ</w:t>
            </w:r>
          </w:p>
        </w:tc>
        <w:tc>
          <w:tcPr>
            <w:tcW w:w="2268" w:type="dxa"/>
          </w:tcPr>
          <w:p w14:paraId="7D8C3C2D"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7ED89E1"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503624C4" w14:textId="77777777" w:rsidTr="00EC5531">
        <w:tc>
          <w:tcPr>
            <w:tcW w:w="576" w:type="dxa"/>
          </w:tcPr>
          <w:p w14:paraId="1F241A50" w14:textId="7CF6214E"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15</w:t>
            </w:r>
            <w:r w:rsidR="00E1397B">
              <w:rPr>
                <w:rFonts w:ascii="Times New Roman" w:hAnsi="Times New Roman" w:cs="Times New Roman"/>
              </w:rPr>
              <w:t>9</w:t>
            </w:r>
          </w:p>
        </w:tc>
        <w:tc>
          <w:tcPr>
            <w:tcW w:w="3110" w:type="dxa"/>
          </w:tcPr>
          <w:p w14:paraId="471234E5" w14:textId="33D4F0D6"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Показатель 11.1 </w:t>
            </w:r>
            <w:r w:rsidRPr="0068096F">
              <w:rPr>
                <w:rFonts w:ascii="Times New Roman" w:hAnsi="Times New Roman" w:cs="Times New Roman"/>
              </w:rPr>
              <w:t>с учетом пункта 40 предложений НИФИ</w:t>
            </w:r>
          </w:p>
        </w:tc>
        <w:tc>
          <w:tcPr>
            <w:tcW w:w="2268" w:type="dxa"/>
          </w:tcPr>
          <w:p w14:paraId="20841A1F"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06EAE471"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65F0A204" w14:textId="77777777" w:rsidTr="00EC5531">
        <w:tc>
          <w:tcPr>
            <w:tcW w:w="576" w:type="dxa"/>
          </w:tcPr>
          <w:p w14:paraId="482D4ED7" w14:textId="465601B4"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60</w:t>
            </w:r>
          </w:p>
        </w:tc>
        <w:tc>
          <w:tcPr>
            <w:tcW w:w="3110" w:type="dxa"/>
          </w:tcPr>
          <w:p w14:paraId="0D366D91" w14:textId="1C245B66"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Показатель 11.2 </w:t>
            </w:r>
            <w:r w:rsidRPr="0068096F">
              <w:rPr>
                <w:rFonts w:ascii="Times New Roman" w:hAnsi="Times New Roman" w:cs="Times New Roman"/>
              </w:rPr>
              <w:t>с учетом пункта 43 предложений НИФИ</w:t>
            </w:r>
          </w:p>
        </w:tc>
        <w:tc>
          <w:tcPr>
            <w:tcW w:w="2268" w:type="dxa"/>
          </w:tcPr>
          <w:p w14:paraId="7C1616E2"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7678D9AE"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1B2C02AB" w14:textId="77777777" w:rsidTr="00EC5531">
        <w:tc>
          <w:tcPr>
            <w:tcW w:w="576" w:type="dxa"/>
          </w:tcPr>
          <w:p w14:paraId="5B8461E5" w14:textId="17BDFE8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61</w:t>
            </w:r>
          </w:p>
        </w:tc>
        <w:tc>
          <w:tcPr>
            <w:tcW w:w="3110" w:type="dxa"/>
          </w:tcPr>
          <w:p w14:paraId="00AC845C" w14:textId="731D332B"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Показатель 11.2 </w:t>
            </w:r>
            <w:r w:rsidRPr="0068096F">
              <w:rPr>
                <w:rFonts w:ascii="Times New Roman" w:hAnsi="Times New Roman" w:cs="Times New Roman"/>
              </w:rPr>
              <w:t>с учетом пункта 43 предложений НИФИ</w:t>
            </w:r>
          </w:p>
        </w:tc>
        <w:tc>
          <w:tcPr>
            <w:tcW w:w="2268" w:type="dxa"/>
          </w:tcPr>
          <w:p w14:paraId="755E5BB1"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3FF07DD4"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Не поддерживаем.</w:t>
            </w:r>
          </w:p>
        </w:tc>
      </w:tr>
      <w:tr w:rsidR="00EC5531" w:rsidRPr="0068096F" w14:paraId="5999A9F4" w14:textId="77777777" w:rsidTr="00EC5531">
        <w:tc>
          <w:tcPr>
            <w:tcW w:w="576" w:type="dxa"/>
          </w:tcPr>
          <w:p w14:paraId="026F0C1A" w14:textId="6791B94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62</w:t>
            </w:r>
          </w:p>
        </w:tc>
        <w:tc>
          <w:tcPr>
            <w:tcW w:w="3110" w:type="dxa"/>
          </w:tcPr>
          <w:p w14:paraId="792FFAD6" w14:textId="4DA595B8" w:rsidR="00817FEE" w:rsidRPr="0068096F" w:rsidRDefault="00817FEE"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Показатели 11.2, 11.3 </w:t>
            </w:r>
            <w:r w:rsidRPr="0068096F">
              <w:rPr>
                <w:rFonts w:ascii="Times New Roman" w:hAnsi="Times New Roman" w:cs="Times New Roman"/>
              </w:rPr>
              <w:t>с учетом пункта 41  предложений НИФИ</w:t>
            </w:r>
          </w:p>
        </w:tc>
        <w:tc>
          <w:tcPr>
            <w:tcW w:w="2268" w:type="dxa"/>
          </w:tcPr>
          <w:p w14:paraId="40B6E931"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441CDA89"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0A771F55" w14:textId="77777777" w:rsidTr="00EC5531">
        <w:tc>
          <w:tcPr>
            <w:tcW w:w="576" w:type="dxa"/>
          </w:tcPr>
          <w:p w14:paraId="7719D758" w14:textId="09A5EF9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63</w:t>
            </w:r>
          </w:p>
        </w:tc>
        <w:tc>
          <w:tcPr>
            <w:tcW w:w="3110" w:type="dxa"/>
          </w:tcPr>
          <w:p w14:paraId="356745C7" w14:textId="581DF88D"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Показатели 11.2, 11.3 </w:t>
            </w:r>
            <w:r w:rsidRPr="0068096F">
              <w:rPr>
                <w:rFonts w:ascii="Times New Roman" w:hAnsi="Times New Roman" w:cs="Times New Roman"/>
              </w:rPr>
              <w:t>с учетом пункта 41  предложений НИФИ</w:t>
            </w:r>
          </w:p>
        </w:tc>
        <w:tc>
          <w:tcPr>
            <w:tcW w:w="2268" w:type="dxa"/>
          </w:tcPr>
          <w:p w14:paraId="55ECB20B"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74772629"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CA2308" w:rsidRPr="0068096F" w14:paraId="34A844DC" w14:textId="77777777" w:rsidTr="00EC5531">
        <w:tc>
          <w:tcPr>
            <w:tcW w:w="576" w:type="dxa"/>
          </w:tcPr>
          <w:p w14:paraId="40E470B3" w14:textId="268B6E83" w:rsidR="00CA2308" w:rsidRDefault="00E1397B" w:rsidP="00EC5531">
            <w:pPr>
              <w:spacing w:before="40" w:after="40"/>
              <w:jc w:val="center"/>
              <w:rPr>
                <w:rFonts w:ascii="Times New Roman" w:hAnsi="Times New Roman" w:cs="Times New Roman"/>
              </w:rPr>
            </w:pPr>
            <w:r>
              <w:rPr>
                <w:rFonts w:ascii="Times New Roman" w:hAnsi="Times New Roman" w:cs="Times New Roman"/>
              </w:rPr>
              <w:t>164</w:t>
            </w:r>
          </w:p>
        </w:tc>
        <w:tc>
          <w:tcPr>
            <w:tcW w:w="3110" w:type="dxa"/>
          </w:tcPr>
          <w:p w14:paraId="16C4602B" w14:textId="3F5B80B9" w:rsidR="00CA2308" w:rsidRPr="0068096F" w:rsidRDefault="00CA2308"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Показатель 11.3 </w:t>
            </w:r>
            <w:r w:rsidRPr="0068096F">
              <w:rPr>
                <w:rFonts w:ascii="Times New Roman" w:hAnsi="Times New Roman" w:cs="Times New Roman"/>
              </w:rPr>
              <w:t>с учетом пункта 42 предложений НИФИ</w:t>
            </w:r>
          </w:p>
        </w:tc>
        <w:tc>
          <w:tcPr>
            <w:tcW w:w="2268" w:type="dxa"/>
          </w:tcPr>
          <w:p w14:paraId="06A9FCA2" w14:textId="676B005C" w:rsidR="00CA2308" w:rsidRPr="0068096F" w:rsidRDefault="00CA2308" w:rsidP="00EC5531">
            <w:pPr>
              <w:spacing w:before="40" w:after="40"/>
              <w:jc w:val="center"/>
              <w:rPr>
                <w:rFonts w:ascii="Times New Roman" w:hAnsi="Times New Roman" w:cs="Times New Roman"/>
              </w:rPr>
            </w:pPr>
            <w:r>
              <w:rPr>
                <w:rFonts w:ascii="Times New Roman" w:hAnsi="Times New Roman" w:cs="Times New Roman"/>
              </w:rPr>
              <w:t>Калужская область</w:t>
            </w:r>
          </w:p>
        </w:tc>
        <w:tc>
          <w:tcPr>
            <w:tcW w:w="9412" w:type="dxa"/>
          </w:tcPr>
          <w:p w14:paraId="424D905E" w14:textId="4AB15102" w:rsidR="00CA2308" w:rsidRPr="0068096F" w:rsidRDefault="00CA2308" w:rsidP="00CA2308">
            <w:pPr>
              <w:spacing w:before="40" w:after="40"/>
              <w:jc w:val="both"/>
              <w:rPr>
                <w:rFonts w:ascii="Times New Roman" w:hAnsi="Times New Roman" w:cs="Times New Roman"/>
              </w:rPr>
            </w:pPr>
            <w:r w:rsidRPr="00CA2308">
              <w:rPr>
                <w:rFonts w:ascii="Times New Roman" w:hAnsi="Times New Roman" w:cs="Times New Roman"/>
              </w:rPr>
              <w:t>По пункту 11.3 Методики предлагается конкретизировать возможность осуществления оценки уровня открытости бюджетов муниципальных образований непосредственно в рамках оценки качества управления муниципальными финансами.</w:t>
            </w:r>
          </w:p>
        </w:tc>
      </w:tr>
      <w:tr w:rsidR="00EC5531" w:rsidRPr="0068096F" w14:paraId="7EFB6811" w14:textId="77777777" w:rsidTr="00EC5531">
        <w:tc>
          <w:tcPr>
            <w:tcW w:w="576" w:type="dxa"/>
          </w:tcPr>
          <w:p w14:paraId="16F9C2B8" w14:textId="4C61498D"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65</w:t>
            </w:r>
          </w:p>
        </w:tc>
        <w:tc>
          <w:tcPr>
            <w:tcW w:w="3110" w:type="dxa"/>
          </w:tcPr>
          <w:p w14:paraId="06AFC139" w14:textId="5871882F" w:rsidR="00817FEE" w:rsidRPr="0068096F" w:rsidRDefault="00817FEE"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Показатель 11.3 </w:t>
            </w:r>
            <w:r w:rsidRPr="0068096F">
              <w:rPr>
                <w:rFonts w:ascii="Times New Roman" w:hAnsi="Times New Roman" w:cs="Times New Roman"/>
              </w:rPr>
              <w:t>с учетом пункта 42 предложений НИФИ</w:t>
            </w:r>
          </w:p>
        </w:tc>
        <w:tc>
          <w:tcPr>
            <w:tcW w:w="2268" w:type="dxa"/>
          </w:tcPr>
          <w:p w14:paraId="1F9459E9"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194A0DF3"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449C54B7" w14:textId="77777777" w:rsidTr="00EC5531">
        <w:tc>
          <w:tcPr>
            <w:tcW w:w="576" w:type="dxa"/>
          </w:tcPr>
          <w:p w14:paraId="0DD45BCD" w14:textId="36169431"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66</w:t>
            </w:r>
          </w:p>
        </w:tc>
        <w:tc>
          <w:tcPr>
            <w:tcW w:w="3110" w:type="dxa"/>
          </w:tcPr>
          <w:p w14:paraId="26D27242" w14:textId="200F9BB5"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Показатель 11.3 </w:t>
            </w:r>
            <w:r w:rsidRPr="0068096F">
              <w:rPr>
                <w:rFonts w:ascii="Times New Roman" w:hAnsi="Times New Roman" w:cs="Times New Roman"/>
              </w:rPr>
              <w:t>с учетом пункта 42 предложений НИФИ</w:t>
            </w:r>
          </w:p>
        </w:tc>
        <w:tc>
          <w:tcPr>
            <w:tcW w:w="2268" w:type="dxa"/>
          </w:tcPr>
          <w:p w14:paraId="72761CF3"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440C22E6" w14:textId="3B88C0D6" w:rsidR="00817FEE" w:rsidRPr="007D6126" w:rsidRDefault="00817FEE" w:rsidP="00EC5531">
            <w:pPr>
              <w:spacing w:before="40" w:after="40"/>
              <w:jc w:val="both"/>
              <w:rPr>
                <w:rFonts w:ascii="Times New Roman" w:hAnsi="Times New Roman" w:cs="Times New Roman"/>
              </w:rPr>
            </w:pPr>
            <w:r w:rsidRPr="007D6126">
              <w:rPr>
                <w:rFonts w:ascii="Times New Roman" w:hAnsi="Times New Roman" w:cs="Times New Roman"/>
              </w:rPr>
              <w:t>Не поддерживаем.</w:t>
            </w:r>
            <w:r w:rsidR="007D6126" w:rsidRPr="007D6126">
              <w:rPr>
                <w:rFonts w:ascii="Times New Roman" w:hAnsi="Times New Roman" w:cs="Times New Roman"/>
              </w:rPr>
              <w:t xml:space="preserve"> </w:t>
            </w:r>
            <w:r w:rsidRPr="007D6126">
              <w:rPr>
                <w:rFonts w:ascii="Times New Roman" w:hAnsi="Times New Roman" w:cs="Times New Roman"/>
              </w:rPr>
              <w:t>Согласно методике показатель 11.2 оценивается в случае применения одновременно двух механизмов, однако в рамках показателя 11.1 учитывается правовой акт, в котором содержится один из механизмов стимулирования органов местного самоуправления к повышению открытости бюджетных данных, что в свою очередь противоречит показателю 11.2.</w:t>
            </w:r>
          </w:p>
        </w:tc>
      </w:tr>
      <w:tr w:rsidR="00EC5531" w:rsidRPr="0068096F" w14:paraId="6CBA44C5" w14:textId="77777777" w:rsidTr="00EC5531">
        <w:tc>
          <w:tcPr>
            <w:tcW w:w="576" w:type="dxa"/>
          </w:tcPr>
          <w:p w14:paraId="3C6AB843" w14:textId="7C24AFC3"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16</w:t>
            </w:r>
            <w:r w:rsidR="00E1397B">
              <w:rPr>
                <w:rFonts w:ascii="Times New Roman" w:hAnsi="Times New Roman" w:cs="Times New Roman"/>
              </w:rPr>
              <w:t>7</w:t>
            </w:r>
          </w:p>
        </w:tc>
        <w:tc>
          <w:tcPr>
            <w:tcW w:w="3110" w:type="dxa"/>
          </w:tcPr>
          <w:p w14:paraId="652BBCA0" w14:textId="6AA0143A"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Показатель 11.3</w:t>
            </w:r>
            <w:r w:rsidR="00623D24">
              <w:rPr>
                <w:rFonts w:ascii="Times New Roman" w:hAnsi="Times New Roman" w:cs="Times New Roman"/>
                <w:bCs/>
              </w:rPr>
              <w:t xml:space="preserve"> </w:t>
            </w:r>
            <w:r w:rsidR="00623D24" w:rsidRPr="0068096F">
              <w:rPr>
                <w:rFonts w:ascii="Times New Roman" w:hAnsi="Times New Roman" w:cs="Times New Roman"/>
              </w:rPr>
              <w:t>с учетом пункта 42 предложений НИФИ</w:t>
            </w:r>
          </w:p>
        </w:tc>
        <w:tc>
          <w:tcPr>
            <w:tcW w:w="2268" w:type="dxa"/>
          </w:tcPr>
          <w:p w14:paraId="59F0419B"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Краснодарский край</w:t>
            </w:r>
          </w:p>
        </w:tc>
        <w:tc>
          <w:tcPr>
            <w:tcW w:w="9412" w:type="dxa"/>
          </w:tcPr>
          <w:p w14:paraId="50BFB9B7" w14:textId="0BEC4B06" w:rsidR="00817FEE" w:rsidRPr="0068096F" w:rsidRDefault="00817FEE" w:rsidP="00EC5531">
            <w:pPr>
              <w:autoSpaceDE w:val="0"/>
              <w:autoSpaceDN w:val="0"/>
              <w:adjustRightInd w:val="0"/>
              <w:spacing w:before="40" w:after="40"/>
              <w:jc w:val="both"/>
              <w:rPr>
                <w:rFonts w:ascii="Times New Roman" w:hAnsi="Times New Roman" w:cs="Times New Roman"/>
              </w:rPr>
            </w:pPr>
            <w:r w:rsidRPr="0068096F">
              <w:rPr>
                <w:rFonts w:ascii="Times New Roman" w:hAnsi="Times New Roman" w:cs="Times New Roman"/>
              </w:rPr>
              <w:t>Исключить показатель.</w:t>
            </w:r>
            <w:r w:rsidR="007D6126">
              <w:rPr>
                <w:rFonts w:ascii="Times New Roman" w:hAnsi="Times New Roman" w:cs="Times New Roman"/>
              </w:rPr>
              <w:t xml:space="preserve"> </w:t>
            </w:r>
            <w:r w:rsidRPr="0068096F">
              <w:rPr>
                <w:rFonts w:ascii="Times New Roman" w:hAnsi="Times New Roman" w:cs="Times New Roman"/>
              </w:rPr>
              <w:t xml:space="preserve">Наличие механизма стимулирования органов местного самоуправления к повышению открытости </w:t>
            </w:r>
            <w:r w:rsidRPr="0068096F">
              <w:rPr>
                <w:rFonts w:ascii="Times New Roman" w:hAnsi="Times New Roman" w:cs="Times New Roman"/>
                <w:spacing w:val="-2"/>
              </w:rPr>
              <w:t>бюджетных данных оценивается в рамках показателя 11.1, результаты применения данного механизма –</w:t>
            </w:r>
            <w:r w:rsidRPr="0068096F">
              <w:rPr>
                <w:rFonts w:ascii="Times New Roman" w:hAnsi="Times New Roman" w:cs="Times New Roman"/>
              </w:rPr>
              <w:t xml:space="preserve"> в рамках показателя 11.2. При этом показатель 11.3 оценивает механизм стимулирования муниципальных образований к повышению качества управления </w:t>
            </w:r>
            <w:r w:rsidRPr="0068096F">
              <w:rPr>
                <w:rFonts w:ascii="Times New Roman" w:hAnsi="Times New Roman" w:cs="Times New Roman"/>
              </w:rPr>
              <w:lastRenderedPageBreak/>
              <w:t>муниципальными финансами и не имеет прямого отношения к оценке уровня открытости бюджетных данных субъекта Российской Федерации.</w:t>
            </w:r>
          </w:p>
        </w:tc>
      </w:tr>
      <w:tr w:rsidR="00EC5531" w:rsidRPr="0068096F" w14:paraId="77A920C9" w14:textId="77777777" w:rsidTr="00EC5531">
        <w:tc>
          <w:tcPr>
            <w:tcW w:w="576" w:type="dxa"/>
          </w:tcPr>
          <w:p w14:paraId="40ED1D72" w14:textId="59D096B7"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16</w:t>
            </w:r>
            <w:r w:rsidR="00E1397B">
              <w:rPr>
                <w:rFonts w:ascii="Times New Roman" w:hAnsi="Times New Roman" w:cs="Times New Roman"/>
              </w:rPr>
              <w:t>8</w:t>
            </w:r>
          </w:p>
        </w:tc>
        <w:tc>
          <w:tcPr>
            <w:tcW w:w="3110" w:type="dxa"/>
          </w:tcPr>
          <w:p w14:paraId="638F7D32" w14:textId="7948776A"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Показатель 11.3</w:t>
            </w:r>
            <w:r w:rsidR="00623D24">
              <w:rPr>
                <w:rFonts w:ascii="Times New Roman" w:hAnsi="Times New Roman" w:cs="Times New Roman"/>
                <w:bCs/>
              </w:rPr>
              <w:t xml:space="preserve"> </w:t>
            </w:r>
            <w:r w:rsidR="00623D24" w:rsidRPr="0068096F">
              <w:rPr>
                <w:rFonts w:ascii="Times New Roman" w:hAnsi="Times New Roman" w:cs="Times New Roman"/>
              </w:rPr>
              <w:t>с учетом пункта 42 предложений НИФИ</w:t>
            </w:r>
          </w:p>
        </w:tc>
        <w:tc>
          <w:tcPr>
            <w:tcW w:w="2268" w:type="dxa"/>
          </w:tcPr>
          <w:p w14:paraId="12C2DEC1"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Ярославская область</w:t>
            </w:r>
          </w:p>
        </w:tc>
        <w:tc>
          <w:tcPr>
            <w:tcW w:w="9412" w:type="dxa"/>
          </w:tcPr>
          <w:p w14:paraId="1ADC91AA" w14:textId="77777777" w:rsidR="00623D24" w:rsidRDefault="00817FEE" w:rsidP="00EC5531">
            <w:pPr>
              <w:spacing w:before="40" w:after="40"/>
              <w:jc w:val="both"/>
              <w:rPr>
                <w:rFonts w:ascii="Times New Roman" w:hAnsi="Times New Roman" w:cs="Times New Roman"/>
              </w:rPr>
            </w:pPr>
            <w:r w:rsidRPr="0068096F">
              <w:rPr>
                <w:rFonts w:ascii="Times New Roman" w:hAnsi="Times New Roman" w:cs="Times New Roman"/>
              </w:rPr>
              <w:t>В действующей редакции показатель 11.2 «Используются ли при оценке качества управления муниципальными финансами результаты оценки уровня открытости бюджетных данных в муниципальных образованиях и размещена ли информация об этом в открытом доступе» оценивался только при условии применения в субъекте Российской Федерации одновременно двух механизмов: оценки качества управления муниципальными финансами и мониторинга и оценки уровня открытости бюджетных данных в муниципальных образованиях. В проекте Методики расширен перечень условий для оценки показателя 11.2. Одним из условий оценки обозначено включение в систему показателей для оценки качества управления муниципальными финансами комплексного показателя, характеризующего открытость (прозрачность) бюджетных данных. При этом отсутствует упоминание о возможном применении блока показателей, характеризующих открытость (прозрачность) бюджетных данных, в системе показателей для оценки качества управления муниципальными финансами, в то время как понятия «комплексный показатель» и «блок показателей» имеют тождественные значения. Применение блока показателей подразумевает суммирование результатов показателей блока с последующим использованием суммарной оценки блока (результата оценки уровня открытости) при оценке качества управления муниципальными финансами.</w:t>
            </w:r>
            <w:r w:rsidR="007D6126">
              <w:rPr>
                <w:rFonts w:ascii="Times New Roman" w:hAnsi="Times New Roman" w:cs="Times New Roman"/>
              </w:rPr>
              <w:t xml:space="preserve"> </w:t>
            </w:r>
          </w:p>
          <w:p w14:paraId="17EF291F" w14:textId="7A39EA40"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Предлагаем абзац 4 пункта 11.3 новой редакции изложить в следующей редакции «2)</w:t>
            </w:r>
            <w:r w:rsidRPr="0068096F">
              <w:rPr>
                <w:rFonts w:ascii="Times New Roman" w:hAnsi="Times New Roman" w:cs="Times New Roman"/>
              </w:rPr>
              <w:tab/>
              <w:t xml:space="preserve"> в систему показателей для оценки качества управления муниципальными финансами включен блок показателей, характеризующих открытость (прозрачность) бюджетных данных,  или комплексный показатель, характеризующий открытость (прозрачность) бюджетных данных, рассчитываемые с использованием результата оценки уровня открытости бюджетных данных;».</w:t>
            </w:r>
          </w:p>
        </w:tc>
      </w:tr>
      <w:tr w:rsidR="00EC5531" w:rsidRPr="0068096F" w14:paraId="61AA8F72" w14:textId="77777777" w:rsidTr="00667064">
        <w:tc>
          <w:tcPr>
            <w:tcW w:w="576" w:type="dxa"/>
            <w:shd w:val="clear" w:color="auto" w:fill="FFC653"/>
          </w:tcPr>
          <w:p w14:paraId="2C7BAAED" w14:textId="77777777" w:rsidR="007D6126" w:rsidRPr="0068096F" w:rsidRDefault="007D6126" w:rsidP="00EC5531">
            <w:pPr>
              <w:spacing w:before="40" w:after="40"/>
              <w:jc w:val="center"/>
              <w:rPr>
                <w:rFonts w:ascii="Times New Roman" w:hAnsi="Times New Roman" w:cs="Times New Roman"/>
              </w:rPr>
            </w:pPr>
          </w:p>
        </w:tc>
        <w:tc>
          <w:tcPr>
            <w:tcW w:w="14790" w:type="dxa"/>
            <w:gridSpan w:val="3"/>
            <w:shd w:val="clear" w:color="auto" w:fill="FFC653"/>
          </w:tcPr>
          <w:p w14:paraId="24596F34" w14:textId="10264C29" w:rsidR="007D6126" w:rsidRPr="007D6126" w:rsidRDefault="007D6126" w:rsidP="00EC5531">
            <w:pPr>
              <w:spacing w:before="40" w:after="40"/>
              <w:jc w:val="both"/>
              <w:rPr>
                <w:rFonts w:ascii="Times New Roman" w:hAnsi="Times New Roman" w:cs="Times New Roman"/>
              </w:rPr>
            </w:pPr>
            <w:r w:rsidRPr="007D6126">
              <w:rPr>
                <w:rFonts w:ascii="Times New Roman" w:hAnsi="Times New Roman" w:cs="Times New Roman"/>
              </w:rPr>
              <w:t xml:space="preserve">Раздел 12. </w:t>
            </w:r>
            <w:bookmarkStart w:id="4" w:name="_Toc118491472"/>
            <w:r w:rsidRPr="007D6126">
              <w:rPr>
                <w:rFonts w:ascii="Times New Roman" w:hAnsi="Times New Roman" w:cs="Times New Roman"/>
              </w:rPr>
              <w:t>Создание условий для повышения открытости бюджетных данных в субъекте Российской Федерации</w:t>
            </w:r>
            <w:bookmarkEnd w:id="4"/>
          </w:p>
        </w:tc>
      </w:tr>
      <w:tr w:rsidR="00EC5531" w:rsidRPr="0068096F" w14:paraId="6ED417CC" w14:textId="77777777" w:rsidTr="00EC5531">
        <w:tc>
          <w:tcPr>
            <w:tcW w:w="576" w:type="dxa"/>
          </w:tcPr>
          <w:p w14:paraId="370316AF" w14:textId="6134E8DD"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16</w:t>
            </w:r>
            <w:r w:rsidR="00E1397B">
              <w:rPr>
                <w:rFonts w:ascii="Times New Roman" w:hAnsi="Times New Roman" w:cs="Times New Roman"/>
              </w:rPr>
              <w:t>9</w:t>
            </w:r>
          </w:p>
        </w:tc>
        <w:tc>
          <w:tcPr>
            <w:tcW w:w="3110" w:type="dxa"/>
          </w:tcPr>
          <w:p w14:paraId="0C8A0F18" w14:textId="2CD4597E" w:rsidR="00817FEE" w:rsidRPr="0068096F" w:rsidRDefault="00623D24" w:rsidP="00EC5531">
            <w:pPr>
              <w:spacing w:before="40" w:after="40"/>
              <w:jc w:val="both"/>
              <w:rPr>
                <w:rFonts w:ascii="Times New Roman" w:hAnsi="Times New Roman" w:cs="Times New Roman"/>
                <w:bCs/>
                <w:lang w:eastAsia="ru-RU"/>
              </w:rPr>
            </w:pPr>
            <w:r>
              <w:rPr>
                <w:rFonts w:ascii="Times New Roman" w:hAnsi="Times New Roman" w:cs="Times New Roman"/>
                <w:bCs/>
                <w:lang w:eastAsia="ru-RU"/>
              </w:rPr>
              <w:t>П</w:t>
            </w:r>
            <w:r w:rsidR="00817FEE" w:rsidRPr="0068096F">
              <w:rPr>
                <w:rFonts w:ascii="Times New Roman" w:hAnsi="Times New Roman" w:cs="Times New Roman"/>
              </w:rPr>
              <w:t>ункт 44 предложений НИФИ</w:t>
            </w:r>
            <w:r>
              <w:rPr>
                <w:rFonts w:ascii="Times New Roman" w:hAnsi="Times New Roman" w:cs="Times New Roman"/>
              </w:rPr>
              <w:t xml:space="preserve"> об исключении показателя 12.1 Методики 2022</w:t>
            </w:r>
          </w:p>
        </w:tc>
        <w:tc>
          <w:tcPr>
            <w:tcW w:w="2268" w:type="dxa"/>
          </w:tcPr>
          <w:p w14:paraId="2771C531"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52A6A87D"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74251D7D" w14:textId="77777777" w:rsidTr="00EC5531">
        <w:tc>
          <w:tcPr>
            <w:tcW w:w="576" w:type="dxa"/>
          </w:tcPr>
          <w:p w14:paraId="59A1D209" w14:textId="4CA3412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70</w:t>
            </w:r>
          </w:p>
        </w:tc>
        <w:tc>
          <w:tcPr>
            <w:tcW w:w="3110" w:type="dxa"/>
          </w:tcPr>
          <w:p w14:paraId="300396E3" w14:textId="0A0E6A81" w:rsidR="00817FEE" w:rsidRPr="0068096F" w:rsidRDefault="00623D24" w:rsidP="00EC5531">
            <w:pPr>
              <w:spacing w:before="40" w:after="40"/>
              <w:jc w:val="both"/>
              <w:rPr>
                <w:rFonts w:ascii="Times New Roman" w:hAnsi="Times New Roman" w:cs="Times New Roman"/>
                <w:bCs/>
              </w:rPr>
            </w:pPr>
            <w:r>
              <w:rPr>
                <w:rFonts w:ascii="Times New Roman" w:hAnsi="Times New Roman" w:cs="Times New Roman"/>
                <w:bCs/>
                <w:lang w:eastAsia="ru-RU"/>
              </w:rPr>
              <w:t>П</w:t>
            </w:r>
            <w:r w:rsidRPr="0068096F">
              <w:rPr>
                <w:rFonts w:ascii="Times New Roman" w:hAnsi="Times New Roman" w:cs="Times New Roman"/>
              </w:rPr>
              <w:t>ункт 44 предложений НИФИ</w:t>
            </w:r>
            <w:r>
              <w:rPr>
                <w:rFonts w:ascii="Times New Roman" w:hAnsi="Times New Roman" w:cs="Times New Roman"/>
              </w:rPr>
              <w:t xml:space="preserve"> об исключении показателя 12.1 Методики 2022</w:t>
            </w:r>
          </w:p>
        </w:tc>
        <w:tc>
          <w:tcPr>
            <w:tcW w:w="2268" w:type="dxa"/>
          </w:tcPr>
          <w:p w14:paraId="14C0405C"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2E71BE3F" w14:textId="0AF22E50"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r w:rsidR="00623D24">
              <w:rPr>
                <w:rFonts w:ascii="Times New Roman" w:hAnsi="Times New Roman" w:cs="Times New Roman"/>
              </w:rPr>
              <w:t>.</w:t>
            </w:r>
          </w:p>
        </w:tc>
      </w:tr>
      <w:tr w:rsidR="00EC5531" w:rsidRPr="0068096F" w14:paraId="64B4782B" w14:textId="77777777" w:rsidTr="00EC5531">
        <w:tc>
          <w:tcPr>
            <w:tcW w:w="576" w:type="dxa"/>
          </w:tcPr>
          <w:p w14:paraId="4EE93FBE" w14:textId="69489CF5"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w:t>
            </w:r>
            <w:r w:rsidR="00E1397B">
              <w:rPr>
                <w:rFonts w:ascii="Times New Roman" w:hAnsi="Times New Roman" w:cs="Times New Roman"/>
              </w:rPr>
              <w:t>71</w:t>
            </w:r>
          </w:p>
        </w:tc>
        <w:tc>
          <w:tcPr>
            <w:tcW w:w="3110" w:type="dxa"/>
          </w:tcPr>
          <w:p w14:paraId="653F3543" w14:textId="2F47CB8D" w:rsidR="00817FEE" w:rsidRPr="0068096F" w:rsidRDefault="00817FEE"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Показатель 12.1 </w:t>
            </w:r>
            <w:r w:rsidRPr="0068096F">
              <w:rPr>
                <w:rFonts w:ascii="Times New Roman" w:hAnsi="Times New Roman" w:cs="Times New Roman"/>
              </w:rPr>
              <w:t>с учетом пункта 45 предложений НИФИ</w:t>
            </w:r>
          </w:p>
        </w:tc>
        <w:tc>
          <w:tcPr>
            <w:tcW w:w="2268" w:type="dxa"/>
          </w:tcPr>
          <w:p w14:paraId="44EB31FE"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DE9B145"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Предложение возможно поддержать.</w:t>
            </w:r>
          </w:p>
        </w:tc>
      </w:tr>
      <w:tr w:rsidR="00EC5531" w:rsidRPr="0068096F" w14:paraId="239AB1A3" w14:textId="77777777" w:rsidTr="00EC5531">
        <w:tc>
          <w:tcPr>
            <w:tcW w:w="576" w:type="dxa"/>
          </w:tcPr>
          <w:p w14:paraId="7A730759" w14:textId="1E579FC9"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72</w:t>
            </w:r>
          </w:p>
        </w:tc>
        <w:tc>
          <w:tcPr>
            <w:tcW w:w="3110" w:type="dxa"/>
          </w:tcPr>
          <w:p w14:paraId="29EDD998" w14:textId="13D60CCB" w:rsidR="00817FEE" w:rsidRPr="0068096F" w:rsidRDefault="00817FEE"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Показатель 12.1 </w:t>
            </w:r>
            <w:r w:rsidRPr="0068096F">
              <w:rPr>
                <w:rFonts w:ascii="Times New Roman" w:hAnsi="Times New Roman" w:cs="Times New Roman"/>
              </w:rPr>
              <w:t>с учетом пункта 45 предложений НИФИ</w:t>
            </w:r>
          </w:p>
        </w:tc>
        <w:tc>
          <w:tcPr>
            <w:tcW w:w="2268" w:type="dxa"/>
          </w:tcPr>
          <w:p w14:paraId="24C1643A"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Республика Карелия</w:t>
            </w:r>
          </w:p>
        </w:tc>
        <w:tc>
          <w:tcPr>
            <w:tcW w:w="9412" w:type="dxa"/>
          </w:tcPr>
          <w:p w14:paraId="2A2ECDE7" w14:textId="7016B66D" w:rsidR="00817FEE" w:rsidRPr="0068096F" w:rsidRDefault="00817FEE" w:rsidP="00EC5531">
            <w:pPr>
              <w:snapToGrid w:val="0"/>
              <w:spacing w:before="40" w:after="40"/>
              <w:jc w:val="both"/>
              <w:rPr>
                <w:rFonts w:ascii="Times New Roman" w:hAnsi="Times New Roman" w:cs="Times New Roman"/>
              </w:rPr>
            </w:pPr>
            <w:r w:rsidRPr="0068096F">
              <w:rPr>
                <w:rFonts w:ascii="Times New Roman" w:hAnsi="Times New Roman" w:cs="Times New Roman"/>
              </w:rPr>
              <w:t>Предложение поддерживается с уточнением.</w:t>
            </w:r>
            <w:r w:rsidR="007D6126">
              <w:rPr>
                <w:rFonts w:ascii="Times New Roman" w:hAnsi="Times New Roman" w:cs="Times New Roman"/>
              </w:rPr>
              <w:t xml:space="preserve"> </w:t>
            </w:r>
            <w:r w:rsidRPr="0068096F">
              <w:rPr>
                <w:rFonts w:ascii="Times New Roman" w:hAnsi="Times New Roman" w:cs="Times New Roman"/>
              </w:rPr>
              <w:t xml:space="preserve">Предлагаем не выдвигать требования к составу рабочей группы. </w:t>
            </w:r>
          </w:p>
        </w:tc>
      </w:tr>
      <w:tr w:rsidR="00EC5531" w:rsidRPr="0068096F" w14:paraId="3C71D722" w14:textId="77777777" w:rsidTr="00EC5531">
        <w:tc>
          <w:tcPr>
            <w:tcW w:w="576" w:type="dxa"/>
          </w:tcPr>
          <w:p w14:paraId="009D8021" w14:textId="282DD65E"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73</w:t>
            </w:r>
          </w:p>
        </w:tc>
        <w:tc>
          <w:tcPr>
            <w:tcW w:w="3110" w:type="dxa"/>
          </w:tcPr>
          <w:p w14:paraId="35491129" w14:textId="5D42ECA3"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Показатель 12.1 </w:t>
            </w:r>
            <w:r w:rsidRPr="0068096F">
              <w:rPr>
                <w:rFonts w:ascii="Times New Roman" w:hAnsi="Times New Roman" w:cs="Times New Roman"/>
              </w:rPr>
              <w:t>с учетом пункта 45  предложений НИФИ</w:t>
            </w:r>
          </w:p>
        </w:tc>
        <w:tc>
          <w:tcPr>
            <w:tcW w:w="2268" w:type="dxa"/>
          </w:tcPr>
          <w:p w14:paraId="4F241AF3"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372AC571" w14:textId="77777777" w:rsidR="00817FEE" w:rsidRPr="0068096F" w:rsidRDefault="00817FEE" w:rsidP="00EC5531">
            <w:pPr>
              <w:tabs>
                <w:tab w:val="left" w:pos="5898"/>
              </w:tabs>
              <w:spacing w:before="40" w:after="40"/>
              <w:ind w:left="33"/>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02CC2CAB" w14:textId="77777777" w:rsidTr="00EC5531">
        <w:tc>
          <w:tcPr>
            <w:tcW w:w="576" w:type="dxa"/>
          </w:tcPr>
          <w:p w14:paraId="765716C7" w14:textId="503EBA42"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74</w:t>
            </w:r>
          </w:p>
        </w:tc>
        <w:tc>
          <w:tcPr>
            <w:tcW w:w="3110" w:type="dxa"/>
          </w:tcPr>
          <w:p w14:paraId="0611D1EC" w14:textId="66E904DD"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Показатели 12.1</w:t>
            </w:r>
            <w:r w:rsidR="007D6126">
              <w:rPr>
                <w:rFonts w:ascii="Times New Roman" w:hAnsi="Times New Roman" w:cs="Times New Roman"/>
                <w:bCs/>
              </w:rPr>
              <w:t>–</w:t>
            </w:r>
            <w:r w:rsidRPr="0068096F">
              <w:rPr>
                <w:rFonts w:ascii="Times New Roman" w:hAnsi="Times New Roman" w:cs="Times New Roman"/>
                <w:bCs/>
              </w:rPr>
              <w:t xml:space="preserve">12.2 </w:t>
            </w:r>
            <w:r w:rsidRPr="0068096F">
              <w:rPr>
                <w:rFonts w:ascii="Times New Roman" w:hAnsi="Times New Roman" w:cs="Times New Roman"/>
              </w:rPr>
              <w:t>с учетом пунктов 45, 46  предложений НИФИ</w:t>
            </w:r>
          </w:p>
        </w:tc>
        <w:tc>
          <w:tcPr>
            <w:tcW w:w="2268" w:type="dxa"/>
          </w:tcPr>
          <w:p w14:paraId="74AF0780"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Волгоградская область</w:t>
            </w:r>
          </w:p>
        </w:tc>
        <w:tc>
          <w:tcPr>
            <w:tcW w:w="9412" w:type="dxa"/>
          </w:tcPr>
          <w:p w14:paraId="79BF9F40" w14:textId="77777777" w:rsidR="00817FEE" w:rsidRPr="0068096F" w:rsidRDefault="00817FEE" w:rsidP="00EC5531">
            <w:pPr>
              <w:tabs>
                <w:tab w:val="left" w:pos="1134"/>
              </w:tabs>
              <w:spacing w:before="40" w:after="40"/>
              <w:jc w:val="both"/>
              <w:rPr>
                <w:rFonts w:ascii="Times New Roman" w:hAnsi="Times New Roman" w:cs="Times New Roman"/>
              </w:rPr>
            </w:pPr>
            <w:r w:rsidRPr="0068096F">
              <w:rPr>
                <w:rFonts w:ascii="Times New Roman" w:hAnsi="Times New Roman" w:cs="Times New Roman"/>
              </w:rPr>
              <w:t xml:space="preserve">Пунктами 45, 46 предлагается завершить апробацию и включить следующие показатели в Методику: </w:t>
            </w:r>
          </w:p>
          <w:p w14:paraId="474D4DDD"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«12.1. Создана ли в субъекте Российской Федерации рабочая группа для взаимодействия органов государственной власти субъекта Российской Федерации по вопросам обеспечения открытости бюджетных данных?</w:t>
            </w:r>
          </w:p>
          <w:p w14:paraId="7BB0FB9C"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12.2. Проводились ли в текущем финансовом году заседания рабочей группы, созданной для взаимодействия органов государственной власти субъекта Российской Федерации по вопросам обеспечения открытости бюджетных данных, и являются ли эти сведения общедоступными?»</w:t>
            </w:r>
          </w:p>
          <w:p w14:paraId="7D4FA569" w14:textId="5392CE95"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Включение в Методику показателей, оценивающих подходы к организации взаимодействия органов государственной власти субъекта по вопросам обеспечения открытости бюджетных данных, противоречит цели самого рейтинга субъектов Российской Федерации по уровню открытости бюджетных.</w:t>
            </w:r>
            <w:r w:rsidR="00623D24">
              <w:rPr>
                <w:rFonts w:ascii="Times New Roman" w:hAnsi="Times New Roman" w:cs="Times New Roman"/>
              </w:rPr>
              <w:t xml:space="preserve"> </w:t>
            </w:r>
            <w:r w:rsidRPr="0068096F">
              <w:rPr>
                <w:rFonts w:ascii="Times New Roman" w:hAnsi="Times New Roman" w:cs="Times New Roman"/>
              </w:rPr>
              <w:t>Методика составления рейтинга субъектов Российской Федерации по уровню открытости бюджетных данных нацелена на установку ориентиров передовой практики в отношении содержания и доступности бюджетных документов, а также использования отдельных инструментов общественного участия в бюджетном процессе.</w:t>
            </w:r>
            <w:r w:rsidR="00623D24">
              <w:rPr>
                <w:rFonts w:ascii="Times New Roman" w:hAnsi="Times New Roman" w:cs="Times New Roman"/>
              </w:rPr>
              <w:t xml:space="preserve"> </w:t>
            </w:r>
            <w:r w:rsidRPr="0068096F">
              <w:rPr>
                <w:rFonts w:ascii="Times New Roman" w:hAnsi="Times New Roman" w:cs="Times New Roman"/>
              </w:rPr>
              <w:t>Оцениваются конечные результаты работы органов исполнительной власти по размещению в открытом доступе бюджетных данных и применению инструментов общественного участия в бюджетном процессе. Оценка в рейтинге открытости бюджетных данных подходов к организации взаимодействия органов государственной власти на региональном уровне, а не конечного результата их работы – не корректна.</w:t>
            </w:r>
            <w:r w:rsidR="00623D24">
              <w:rPr>
                <w:rFonts w:ascii="Times New Roman" w:hAnsi="Times New Roman" w:cs="Times New Roman"/>
              </w:rPr>
              <w:t xml:space="preserve"> </w:t>
            </w:r>
            <w:r w:rsidRPr="0068096F">
              <w:rPr>
                <w:rFonts w:ascii="Times New Roman" w:hAnsi="Times New Roman" w:cs="Times New Roman"/>
              </w:rPr>
              <w:t>На основании вышеизложенного: предлагаем исключить данные показатели из рейтинга.</w:t>
            </w:r>
          </w:p>
        </w:tc>
      </w:tr>
      <w:tr w:rsidR="00EC5531" w:rsidRPr="0068096F" w14:paraId="5F40350A" w14:textId="77777777" w:rsidTr="00EC5531">
        <w:tc>
          <w:tcPr>
            <w:tcW w:w="576" w:type="dxa"/>
          </w:tcPr>
          <w:p w14:paraId="6DDA4C4C" w14:textId="0941D483"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w:t>
            </w:r>
            <w:r w:rsidR="00E1397B">
              <w:rPr>
                <w:rFonts w:ascii="Times New Roman" w:hAnsi="Times New Roman" w:cs="Times New Roman"/>
              </w:rPr>
              <w:t>75</w:t>
            </w:r>
          </w:p>
        </w:tc>
        <w:tc>
          <w:tcPr>
            <w:tcW w:w="3110" w:type="dxa"/>
          </w:tcPr>
          <w:p w14:paraId="6AADF7F2" w14:textId="4BC26BB1" w:rsidR="00817FEE" w:rsidRPr="0068096F" w:rsidRDefault="00817FEE" w:rsidP="00EC5531">
            <w:pPr>
              <w:spacing w:before="40" w:after="40"/>
              <w:jc w:val="both"/>
              <w:rPr>
                <w:rFonts w:ascii="Times New Roman" w:hAnsi="Times New Roman" w:cs="Times New Roman"/>
                <w:bCs/>
                <w:highlight w:val="green"/>
              </w:rPr>
            </w:pPr>
            <w:r w:rsidRPr="0068096F">
              <w:rPr>
                <w:rFonts w:ascii="Times New Roman" w:hAnsi="Times New Roman" w:cs="Times New Roman"/>
                <w:bCs/>
              </w:rPr>
              <w:t>Показатели 12.1</w:t>
            </w:r>
            <w:r w:rsidR="007D6126">
              <w:rPr>
                <w:rFonts w:ascii="Times New Roman" w:hAnsi="Times New Roman" w:cs="Times New Roman"/>
                <w:bCs/>
              </w:rPr>
              <w:t>–</w:t>
            </w:r>
            <w:r w:rsidRPr="0068096F">
              <w:rPr>
                <w:rFonts w:ascii="Times New Roman" w:hAnsi="Times New Roman" w:cs="Times New Roman"/>
                <w:bCs/>
              </w:rPr>
              <w:t>12.2</w:t>
            </w:r>
          </w:p>
        </w:tc>
        <w:tc>
          <w:tcPr>
            <w:tcW w:w="2268" w:type="dxa"/>
          </w:tcPr>
          <w:p w14:paraId="2F0DE4E5"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Краснодарский край</w:t>
            </w:r>
          </w:p>
        </w:tc>
        <w:tc>
          <w:tcPr>
            <w:tcW w:w="9412" w:type="dxa"/>
          </w:tcPr>
          <w:p w14:paraId="46483BB2" w14:textId="1F90CCE2" w:rsidR="00817FEE" w:rsidRPr="0068096F" w:rsidRDefault="00817FEE" w:rsidP="00EC5531">
            <w:pPr>
              <w:tabs>
                <w:tab w:val="left" w:pos="5898"/>
              </w:tabs>
              <w:spacing w:before="40" w:after="40"/>
              <w:ind w:left="33"/>
              <w:jc w:val="both"/>
              <w:rPr>
                <w:rFonts w:ascii="Times New Roman" w:hAnsi="Times New Roman" w:cs="Times New Roman"/>
              </w:rPr>
            </w:pPr>
            <w:r w:rsidRPr="0068096F">
              <w:rPr>
                <w:rFonts w:ascii="Times New Roman" w:hAnsi="Times New Roman" w:cs="Times New Roman"/>
              </w:rPr>
              <w:t>Исходя из оценки аналогичных показателей в 2022 году, рабочие группы для взаимодействия органов государственной власти по вопросам обеспечения открытости бюджетных данных образованы в 13 из 85 субъектов Российской Федерации (15,3 %), из них в трех – заседания рабочих групп не проводились.</w:t>
            </w:r>
            <w:r w:rsidR="007D6126">
              <w:rPr>
                <w:rFonts w:ascii="Times New Roman" w:hAnsi="Times New Roman" w:cs="Times New Roman"/>
              </w:rPr>
              <w:t xml:space="preserve"> </w:t>
            </w:r>
            <w:r w:rsidRPr="0068096F">
              <w:rPr>
                <w:rFonts w:ascii="Times New Roman" w:hAnsi="Times New Roman" w:cs="Times New Roman"/>
              </w:rPr>
              <w:t>Предлагаем вернуться к рассмотрению вопроса о введении данных показателей в состав оценки при составлении Методики на 2024 год при наличии их явного влияния на результаты субъектов Российской Федерации в рейтинге открытости бюджетных данных за 2023 год.</w:t>
            </w:r>
          </w:p>
        </w:tc>
      </w:tr>
      <w:tr w:rsidR="00EC5531" w:rsidRPr="0068096F" w14:paraId="73349183" w14:textId="77777777" w:rsidTr="00EC5531">
        <w:tc>
          <w:tcPr>
            <w:tcW w:w="576" w:type="dxa"/>
          </w:tcPr>
          <w:p w14:paraId="3D3FB286" w14:textId="1B2D80B2"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76</w:t>
            </w:r>
          </w:p>
        </w:tc>
        <w:tc>
          <w:tcPr>
            <w:tcW w:w="3110" w:type="dxa"/>
          </w:tcPr>
          <w:p w14:paraId="4FB09C1D" w14:textId="52198464"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Показатели 12.1</w:t>
            </w:r>
            <w:r w:rsidR="007D6126">
              <w:rPr>
                <w:rFonts w:ascii="Times New Roman" w:hAnsi="Times New Roman" w:cs="Times New Roman"/>
                <w:bCs/>
              </w:rPr>
              <w:t>–</w:t>
            </w:r>
            <w:r w:rsidRPr="0068096F">
              <w:rPr>
                <w:rFonts w:ascii="Times New Roman" w:hAnsi="Times New Roman" w:cs="Times New Roman"/>
                <w:bCs/>
              </w:rPr>
              <w:t xml:space="preserve">12.2 </w:t>
            </w:r>
            <w:r w:rsidRPr="0068096F">
              <w:rPr>
                <w:rFonts w:ascii="Times New Roman" w:hAnsi="Times New Roman" w:cs="Times New Roman"/>
              </w:rPr>
              <w:t>с учетом пунктов 45, 46  предложений НИФИ</w:t>
            </w:r>
          </w:p>
        </w:tc>
        <w:tc>
          <w:tcPr>
            <w:tcW w:w="2268" w:type="dxa"/>
          </w:tcPr>
          <w:p w14:paraId="4561F1C8"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Омская область</w:t>
            </w:r>
          </w:p>
        </w:tc>
        <w:tc>
          <w:tcPr>
            <w:tcW w:w="9412" w:type="dxa"/>
          </w:tcPr>
          <w:p w14:paraId="566D5FB7" w14:textId="7F81A155"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Размещение информации об общественном совете и рабочей группе по вопросам обеспечения (повышения) открытости бюджетных данных (далее – рабочая группа) в разных разделах, на наш взгляд, не оказывает отрицательного влияния на уровень открытости бюджетных данных в регионе.</w:t>
            </w:r>
            <w:r w:rsidR="00623D24">
              <w:rPr>
                <w:rFonts w:ascii="Times New Roman" w:hAnsi="Times New Roman" w:cs="Times New Roman"/>
              </w:rPr>
              <w:t xml:space="preserve"> </w:t>
            </w:r>
            <w:r w:rsidRPr="0068096F">
              <w:rPr>
                <w:rFonts w:ascii="Times New Roman" w:hAnsi="Times New Roman" w:cs="Times New Roman"/>
              </w:rPr>
              <w:t>В соответствии с Федеральным законом "Об основах общественного контроля в Российской Федерации" деятельность общественного совета связана с внешним контролем за исполнением установленных полномочий органа исполнительной власти субъекта РФ.</w:t>
            </w:r>
            <w:r w:rsidR="00623D24">
              <w:rPr>
                <w:rFonts w:ascii="Times New Roman" w:hAnsi="Times New Roman" w:cs="Times New Roman"/>
              </w:rPr>
              <w:t xml:space="preserve"> </w:t>
            </w:r>
            <w:r w:rsidRPr="0068096F">
              <w:rPr>
                <w:rFonts w:ascii="Times New Roman" w:hAnsi="Times New Roman" w:cs="Times New Roman"/>
              </w:rPr>
              <w:t>В свою очередь, деятельность рабочей группы направлена на межведомственное взаимодействие для решения вопросов по повышению уровня открытости бюджетных данных в регионе. В этой связи информацию о деятельности рабочей группы считаем логичным публиковать в том же разделе, где размещаются открытые данные о бюджете и бюджетном процессе в регионе.</w:t>
            </w:r>
            <w:r w:rsidR="00623D24">
              <w:rPr>
                <w:rFonts w:ascii="Times New Roman" w:hAnsi="Times New Roman" w:cs="Times New Roman"/>
              </w:rPr>
              <w:t xml:space="preserve"> </w:t>
            </w:r>
            <w:r w:rsidRPr="0068096F">
              <w:rPr>
                <w:rFonts w:ascii="Times New Roman" w:hAnsi="Times New Roman" w:cs="Times New Roman"/>
              </w:rPr>
              <w:t>Гражданин, интересующийся открытостью бюджетных данных, будет интуитивно искать сведения об организации работы в данной сфере (протоколы рабочей группы, правовой акт об утверждении рабочей группы) в разделе с открытыми бюджетными данными (законами о бюджете, отчетами об исполнении бюджета, брошюрами "бюджет" для граждан и т.д.) с соответствующим названием. Одновременно с этим, для изучения деятельности Общественного совета при Министерстве гражданин будет также обращаться к разделу с соответствующим названием.</w:t>
            </w:r>
          </w:p>
        </w:tc>
      </w:tr>
      <w:tr w:rsidR="00EC5531" w:rsidRPr="0068096F" w14:paraId="678F927D" w14:textId="77777777" w:rsidTr="00EC5531">
        <w:tc>
          <w:tcPr>
            <w:tcW w:w="576" w:type="dxa"/>
          </w:tcPr>
          <w:p w14:paraId="42BF4E91" w14:textId="434623CC"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17</w:t>
            </w:r>
            <w:r w:rsidR="00E1397B">
              <w:rPr>
                <w:rFonts w:ascii="Times New Roman" w:hAnsi="Times New Roman" w:cs="Times New Roman"/>
              </w:rPr>
              <w:t>7</w:t>
            </w:r>
          </w:p>
        </w:tc>
        <w:tc>
          <w:tcPr>
            <w:tcW w:w="3110" w:type="dxa"/>
          </w:tcPr>
          <w:p w14:paraId="4035F3CE" w14:textId="4BFF97D6"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Показатели 12.1</w:t>
            </w:r>
            <w:r w:rsidR="007D6126">
              <w:rPr>
                <w:rFonts w:ascii="Times New Roman" w:hAnsi="Times New Roman" w:cs="Times New Roman"/>
                <w:bCs/>
              </w:rPr>
              <w:t>–</w:t>
            </w:r>
            <w:r w:rsidRPr="0068096F">
              <w:rPr>
                <w:rFonts w:ascii="Times New Roman" w:hAnsi="Times New Roman" w:cs="Times New Roman"/>
                <w:bCs/>
              </w:rPr>
              <w:t>12.2</w:t>
            </w:r>
            <w:r w:rsidR="00623D24">
              <w:rPr>
                <w:rFonts w:ascii="Times New Roman" w:hAnsi="Times New Roman" w:cs="Times New Roman"/>
                <w:bCs/>
              </w:rPr>
              <w:t xml:space="preserve"> </w:t>
            </w:r>
            <w:r w:rsidR="00623D24" w:rsidRPr="0068096F">
              <w:rPr>
                <w:rFonts w:ascii="Times New Roman" w:hAnsi="Times New Roman" w:cs="Times New Roman"/>
              </w:rPr>
              <w:t>с учетом пунктов 45, 46  предложений НИФИ</w:t>
            </w:r>
          </w:p>
        </w:tc>
        <w:tc>
          <w:tcPr>
            <w:tcW w:w="2268" w:type="dxa"/>
          </w:tcPr>
          <w:p w14:paraId="70D70B96"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Республика Крым</w:t>
            </w:r>
          </w:p>
        </w:tc>
        <w:tc>
          <w:tcPr>
            <w:tcW w:w="9412" w:type="dxa"/>
          </w:tcPr>
          <w:p w14:paraId="661F1216" w14:textId="04C7EA63"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 xml:space="preserve">Предлагаем показатели 12.2, 12.3 Методики НИФИ (в проекте Методики НИФИ на 2023 год </w:t>
            </w:r>
            <w:r w:rsidRPr="00623D24">
              <w:rPr>
                <w:rFonts w:ascii="Times New Roman" w:hAnsi="Times New Roman" w:cs="Times New Roman"/>
                <w:bCs/>
              </w:rPr>
              <w:t>предлагаемые показатели 12.1, 12.2)</w:t>
            </w:r>
            <w:r w:rsidRPr="0068096F">
              <w:rPr>
                <w:rFonts w:ascii="Times New Roman" w:hAnsi="Times New Roman" w:cs="Times New Roman"/>
              </w:rPr>
              <w:t xml:space="preserve"> оставить в стадии апробации, т</w:t>
            </w:r>
            <w:r w:rsidR="00623D24">
              <w:rPr>
                <w:rFonts w:ascii="Times New Roman" w:hAnsi="Times New Roman" w:cs="Times New Roman"/>
              </w:rPr>
              <w:t>ак как</w:t>
            </w:r>
            <w:r w:rsidRPr="0068096F">
              <w:rPr>
                <w:rFonts w:ascii="Times New Roman" w:hAnsi="Times New Roman" w:cs="Times New Roman"/>
              </w:rPr>
              <w:t xml:space="preserve"> из 85 субъектов Российской Федерации (до вхождения в состав новых регионов) рабочие группы для взаимодействия органов государственной власти субъекта Российской Федерации по вопросам обеспечения открытости бюджетных данных созданы только в 12 субъектах РФ, что составляет 14,1% от общего количества. Таким образом, показатели рейтинга подтверждают, что большая часть субъектов не внедрила практику создания рабочих групп.</w:t>
            </w:r>
            <w:r w:rsidR="00623D24">
              <w:rPr>
                <w:rFonts w:ascii="Times New Roman" w:hAnsi="Times New Roman" w:cs="Times New Roman"/>
              </w:rPr>
              <w:t xml:space="preserve"> </w:t>
            </w:r>
            <w:r w:rsidRPr="0068096F">
              <w:rPr>
                <w:rFonts w:ascii="Times New Roman" w:hAnsi="Times New Roman" w:cs="Times New Roman"/>
              </w:rPr>
              <w:t xml:space="preserve">Кроме того, Министерством финансов Республики Крым проводится активное взаимодействие с законодательным органом, контрольно-счетным органом, ТФОМС и иными органами государственной власти по вопросам </w:t>
            </w:r>
            <w:r w:rsidRPr="0068096F">
              <w:rPr>
                <w:rFonts w:ascii="Times New Roman" w:hAnsi="Times New Roman" w:cs="Times New Roman"/>
              </w:rPr>
              <w:lastRenderedPageBreak/>
              <w:t xml:space="preserve">повышения открытости бюджетных данных в Республике Крым, включая выполнения требований Методики НИФИ. Считаем возможным предложить в рамках проведения коллегий финансового органа рассматривать вопросы повышения открытости бюджетных данных в субъекте РФ (не менее 2-х раз), </w:t>
            </w:r>
            <w:r w:rsidR="00623D24">
              <w:rPr>
                <w:rFonts w:ascii="Times New Roman" w:hAnsi="Times New Roman" w:cs="Times New Roman"/>
              </w:rPr>
              <w:t>так как</w:t>
            </w:r>
            <w:r w:rsidRPr="0068096F">
              <w:rPr>
                <w:rFonts w:ascii="Times New Roman" w:hAnsi="Times New Roman" w:cs="Times New Roman"/>
              </w:rPr>
              <w:t xml:space="preserve"> участниками коллегий являются представители, в том числе законодательного органа, контрольно-счетного органа, ТФОМС и иных органов государственной власти. Включение данного вопроса в повестку коллегий, без создания рабочей группы, создаст условие для более рационального и эффективного использования рабочего времени государственных органов. </w:t>
            </w:r>
          </w:p>
        </w:tc>
      </w:tr>
      <w:tr w:rsidR="00EC5531" w:rsidRPr="0068096F" w14:paraId="0AD11720" w14:textId="77777777" w:rsidTr="00EC5531">
        <w:tc>
          <w:tcPr>
            <w:tcW w:w="576" w:type="dxa"/>
          </w:tcPr>
          <w:p w14:paraId="09F3C012" w14:textId="20D32C32"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17</w:t>
            </w:r>
            <w:r w:rsidR="00E1397B">
              <w:rPr>
                <w:rFonts w:ascii="Times New Roman" w:hAnsi="Times New Roman" w:cs="Times New Roman"/>
              </w:rPr>
              <w:t>8</w:t>
            </w:r>
          </w:p>
        </w:tc>
        <w:tc>
          <w:tcPr>
            <w:tcW w:w="3110" w:type="dxa"/>
          </w:tcPr>
          <w:p w14:paraId="671C3346" w14:textId="7EADC51F" w:rsidR="00817FEE" w:rsidRPr="0068096F" w:rsidRDefault="007D6126" w:rsidP="00EC5531">
            <w:pPr>
              <w:spacing w:before="40" w:after="40"/>
              <w:jc w:val="both"/>
              <w:rPr>
                <w:rFonts w:ascii="Times New Roman" w:hAnsi="Times New Roman" w:cs="Times New Roman"/>
                <w:bCs/>
                <w:lang w:eastAsia="ru-RU"/>
              </w:rPr>
            </w:pPr>
            <w:r w:rsidRPr="0068096F">
              <w:rPr>
                <w:rFonts w:ascii="Times New Roman" w:hAnsi="Times New Roman" w:cs="Times New Roman"/>
                <w:bCs/>
              </w:rPr>
              <w:t>Показатели 12.1</w:t>
            </w:r>
            <w:r>
              <w:rPr>
                <w:rFonts w:ascii="Times New Roman" w:hAnsi="Times New Roman" w:cs="Times New Roman"/>
                <w:bCs/>
              </w:rPr>
              <w:t>–</w:t>
            </w:r>
            <w:r w:rsidRPr="0068096F">
              <w:rPr>
                <w:rFonts w:ascii="Times New Roman" w:hAnsi="Times New Roman" w:cs="Times New Roman"/>
                <w:bCs/>
              </w:rPr>
              <w:t xml:space="preserve">12.2 </w:t>
            </w:r>
            <w:r w:rsidRPr="0068096F">
              <w:rPr>
                <w:rFonts w:ascii="Times New Roman" w:hAnsi="Times New Roman" w:cs="Times New Roman"/>
              </w:rPr>
              <w:t>с учетом пунктов 45, 46  предложений НИФИ</w:t>
            </w:r>
          </w:p>
        </w:tc>
        <w:tc>
          <w:tcPr>
            <w:tcW w:w="2268" w:type="dxa"/>
          </w:tcPr>
          <w:p w14:paraId="3FE8023C"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Ставропольский край</w:t>
            </w:r>
          </w:p>
        </w:tc>
        <w:tc>
          <w:tcPr>
            <w:tcW w:w="9412" w:type="dxa"/>
          </w:tcPr>
          <w:p w14:paraId="594FDC46" w14:textId="1A3AFEB8" w:rsidR="00817FEE" w:rsidRPr="0068096F" w:rsidRDefault="00817FEE" w:rsidP="00EC5531">
            <w:pPr>
              <w:snapToGrid w:val="0"/>
              <w:spacing w:before="40" w:after="40"/>
              <w:jc w:val="both"/>
              <w:rPr>
                <w:rFonts w:ascii="Times New Roman" w:hAnsi="Times New Roman" w:cs="Times New Roman"/>
              </w:rPr>
            </w:pPr>
            <w:r w:rsidRPr="0068096F">
              <w:rPr>
                <w:rFonts w:ascii="Times New Roman" w:hAnsi="Times New Roman" w:cs="Times New Roman"/>
              </w:rPr>
              <w:t>Исключить.</w:t>
            </w:r>
            <w:r w:rsidR="00623D24">
              <w:rPr>
                <w:rFonts w:ascii="Times New Roman" w:hAnsi="Times New Roman" w:cs="Times New Roman"/>
              </w:rPr>
              <w:t xml:space="preserve"> </w:t>
            </w:r>
            <w:r w:rsidRPr="0068096F">
              <w:rPr>
                <w:rFonts w:ascii="Times New Roman" w:hAnsi="Times New Roman" w:cs="Times New Roman"/>
              </w:rPr>
              <w:t>Обоснование</w:t>
            </w:r>
            <w:r w:rsidR="00623D24">
              <w:rPr>
                <w:rFonts w:ascii="Times New Roman" w:hAnsi="Times New Roman" w:cs="Times New Roman"/>
              </w:rPr>
              <w:t xml:space="preserve">. </w:t>
            </w:r>
            <w:r w:rsidRPr="0068096F">
              <w:rPr>
                <w:rFonts w:ascii="Times New Roman" w:hAnsi="Times New Roman" w:cs="Times New Roman"/>
              </w:rPr>
              <w:t>Создание и функционирование  рабочей группы является дополнительной нагрузкой на органы государственной власти субъекта РФ, контрольно-счетный орган субъекта РФ, а также орган управления территориальным государственным фондом обязательного медицинского страхования субъекта РФ и не окажет существенного влияния на достижение конечного результата (повышение открытости бюджетных данных). Изучение приведенных в обосновании данного показателя лучших практик показало, что на заседаниях рабочих групп рассматриваются и решаются те же вопросы, которые решаются посредством существующих механизмов обеспечения открытости бюджетных данных в текущем порядке. Кроме того, организация работы таких групп является дополнительной нагрузкой для субъектов Российской Федерации, в которых отсутствуют штатные единицы для осуществления работы по обеспечению открытости бюджетных данных.</w:t>
            </w:r>
          </w:p>
          <w:p w14:paraId="67C25925" w14:textId="77777777" w:rsidR="00817FEE" w:rsidRPr="0068096F" w:rsidRDefault="00817FEE" w:rsidP="00EC5531">
            <w:pPr>
              <w:snapToGrid w:val="0"/>
              <w:spacing w:before="40" w:after="40"/>
              <w:jc w:val="both"/>
              <w:rPr>
                <w:rFonts w:ascii="Times New Roman" w:hAnsi="Times New Roman" w:cs="Times New Roman"/>
              </w:rPr>
            </w:pPr>
            <w:r w:rsidRPr="0068096F">
              <w:rPr>
                <w:rFonts w:ascii="Times New Roman" w:hAnsi="Times New Roman" w:cs="Times New Roman"/>
              </w:rPr>
              <w:t>Аналогичного мнения придерживаемся и в отношении создания экспертного совета.</w:t>
            </w:r>
          </w:p>
        </w:tc>
      </w:tr>
      <w:tr w:rsidR="00EC5531" w:rsidRPr="0068096F" w14:paraId="1FEC67C9" w14:textId="77777777" w:rsidTr="00EC5531">
        <w:tc>
          <w:tcPr>
            <w:tcW w:w="576" w:type="dxa"/>
          </w:tcPr>
          <w:p w14:paraId="1270EF29" w14:textId="74BC9F35"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17</w:t>
            </w:r>
            <w:r w:rsidR="00E1397B">
              <w:rPr>
                <w:rFonts w:ascii="Times New Roman" w:hAnsi="Times New Roman" w:cs="Times New Roman"/>
              </w:rPr>
              <w:t>9</w:t>
            </w:r>
          </w:p>
        </w:tc>
        <w:tc>
          <w:tcPr>
            <w:tcW w:w="3110" w:type="dxa"/>
          </w:tcPr>
          <w:p w14:paraId="1193A4C8" w14:textId="4898FF90" w:rsidR="00817FEE" w:rsidRPr="0068096F" w:rsidRDefault="00817FEE" w:rsidP="00EC5531">
            <w:pPr>
              <w:spacing w:before="40" w:after="40"/>
              <w:jc w:val="both"/>
              <w:rPr>
                <w:rFonts w:ascii="Times New Roman" w:hAnsi="Times New Roman" w:cs="Times New Roman"/>
                <w:bCs/>
                <w:lang w:eastAsia="ru-RU"/>
              </w:rPr>
            </w:pPr>
            <w:r w:rsidRPr="0068096F">
              <w:rPr>
                <w:rFonts w:ascii="Times New Roman" w:hAnsi="Times New Roman" w:cs="Times New Roman"/>
                <w:bCs/>
                <w:lang w:eastAsia="ru-RU"/>
              </w:rPr>
              <w:t xml:space="preserve">Показатель 12.2 </w:t>
            </w:r>
            <w:r w:rsidRPr="0068096F">
              <w:rPr>
                <w:rFonts w:ascii="Times New Roman" w:hAnsi="Times New Roman" w:cs="Times New Roman"/>
              </w:rPr>
              <w:t>с учетом пункта 46 предложений НИФИ</w:t>
            </w:r>
          </w:p>
        </w:tc>
        <w:tc>
          <w:tcPr>
            <w:tcW w:w="2268" w:type="dxa"/>
          </w:tcPr>
          <w:p w14:paraId="68253890"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76F7D715" w14:textId="4C3994F0" w:rsidR="00817FEE" w:rsidRPr="0068096F" w:rsidRDefault="004E55AF" w:rsidP="004E55AF">
            <w:pPr>
              <w:snapToGrid w:val="0"/>
              <w:spacing w:before="40" w:after="40"/>
              <w:jc w:val="both"/>
              <w:rPr>
                <w:rFonts w:ascii="Times New Roman" w:hAnsi="Times New Roman" w:cs="Times New Roman"/>
              </w:rPr>
            </w:pPr>
            <w:r>
              <w:rPr>
                <w:rFonts w:ascii="Times New Roman" w:hAnsi="Times New Roman" w:cs="Times New Roman"/>
              </w:rPr>
              <w:t>Предложение не поддерживается в части: «</w:t>
            </w:r>
            <w:r w:rsidRPr="004E55AF">
              <w:rPr>
                <w:rFonts w:ascii="Times New Roman" w:hAnsi="Times New Roman" w:cs="Times New Roman"/>
              </w:rPr>
              <w:t>Рекомендуется размещать протоколы заседаний в специальном разделе, в котором размещается информация о совещательных органах (например, таких как общественный совет)». Есть официальные сайты финансовых органов субъектов РФ, которые доступны любому пользователю, там есть возможность</w:t>
            </w:r>
            <w:r>
              <w:rPr>
                <w:rFonts w:ascii="Times New Roman" w:hAnsi="Times New Roman" w:cs="Times New Roman"/>
              </w:rPr>
              <w:t xml:space="preserve"> </w:t>
            </w:r>
            <w:r w:rsidRPr="004E55AF">
              <w:rPr>
                <w:rFonts w:ascii="Times New Roman" w:hAnsi="Times New Roman" w:cs="Times New Roman"/>
              </w:rPr>
              <w:t>и размещать в отдельной вкладке</w:t>
            </w:r>
            <w:r>
              <w:rPr>
                <w:rFonts w:ascii="Times New Roman" w:hAnsi="Times New Roman" w:cs="Times New Roman"/>
              </w:rPr>
              <w:t xml:space="preserve"> </w:t>
            </w:r>
            <w:r w:rsidRPr="004E55AF">
              <w:rPr>
                <w:rFonts w:ascii="Times New Roman" w:hAnsi="Times New Roman" w:cs="Times New Roman"/>
              </w:rPr>
              <w:t>и информацию об Общественном совете и в отдельной вкладке размещать информацию о Рабочей группе по открытости.</w:t>
            </w:r>
          </w:p>
        </w:tc>
      </w:tr>
      <w:tr w:rsidR="00EC5531" w:rsidRPr="0068096F" w14:paraId="6DA40921" w14:textId="77777777" w:rsidTr="00EC5531">
        <w:tc>
          <w:tcPr>
            <w:tcW w:w="576" w:type="dxa"/>
          </w:tcPr>
          <w:p w14:paraId="4B566030" w14:textId="177EE04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80</w:t>
            </w:r>
          </w:p>
        </w:tc>
        <w:tc>
          <w:tcPr>
            <w:tcW w:w="3110" w:type="dxa"/>
          </w:tcPr>
          <w:p w14:paraId="4BB4E6EE" w14:textId="4A73BE02" w:rsidR="00817FEE" w:rsidRPr="00623D24" w:rsidRDefault="00817FEE" w:rsidP="00EC5531">
            <w:pPr>
              <w:spacing w:before="40" w:after="40"/>
              <w:jc w:val="both"/>
              <w:rPr>
                <w:rFonts w:ascii="Times New Roman" w:hAnsi="Times New Roman" w:cs="Times New Roman"/>
                <w:bCs/>
              </w:rPr>
            </w:pPr>
            <w:r w:rsidRPr="0068096F">
              <w:rPr>
                <w:rFonts w:ascii="Times New Roman" w:hAnsi="Times New Roman" w:cs="Times New Roman"/>
                <w:bCs/>
                <w:lang w:eastAsia="ru-RU"/>
              </w:rPr>
              <w:t xml:space="preserve">Показатель 12.2 </w:t>
            </w:r>
            <w:r w:rsidRPr="0068096F">
              <w:rPr>
                <w:rFonts w:ascii="Times New Roman" w:hAnsi="Times New Roman" w:cs="Times New Roman"/>
              </w:rPr>
              <w:t>с учетом пункта 46 предложений НИФИ</w:t>
            </w:r>
          </w:p>
        </w:tc>
        <w:tc>
          <w:tcPr>
            <w:tcW w:w="2268" w:type="dxa"/>
          </w:tcPr>
          <w:p w14:paraId="760C1BF6"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4999B4F6"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02199D2D" w14:textId="77777777" w:rsidTr="00EC5531">
        <w:tc>
          <w:tcPr>
            <w:tcW w:w="576" w:type="dxa"/>
          </w:tcPr>
          <w:p w14:paraId="48FF2B0D" w14:textId="5AE7B64A"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w:t>
            </w:r>
            <w:r w:rsidR="00E1397B">
              <w:rPr>
                <w:rFonts w:ascii="Times New Roman" w:hAnsi="Times New Roman" w:cs="Times New Roman"/>
              </w:rPr>
              <w:t>81</w:t>
            </w:r>
          </w:p>
        </w:tc>
        <w:tc>
          <w:tcPr>
            <w:tcW w:w="3110" w:type="dxa"/>
          </w:tcPr>
          <w:p w14:paraId="00237981" w14:textId="315A1694"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Показатели 12.1, 12.2,  13.2, 13.3</w:t>
            </w:r>
            <w:r w:rsidR="00623D24">
              <w:rPr>
                <w:rFonts w:ascii="Times New Roman" w:hAnsi="Times New Roman" w:cs="Times New Roman"/>
                <w:bCs/>
              </w:rPr>
              <w:t xml:space="preserve"> с учетом предложений НИФИ 45, 46, </w:t>
            </w:r>
            <w:r w:rsidR="00E836A4">
              <w:rPr>
                <w:rFonts w:ascii="Times New Roman" w:hAnsi="Times New Roman" w:cs="Times New Roman"/>
                <w:bCs/>
              </w:rPr>
              <w:t>48, 49</w:t>
            </w:r>
          </w:p>
        </w:tc>
        <w:tc>
          <w:tcPr>
            <w:tcW w:w="2268" w:type="dxa"/>
          </w:tcPr>
          <w:p w14:paraId="6BF8ECED"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Республика Башкортостан</w:t>
            </w:r>
          </w:p>
        </w:tc>
        <w:tc>
          <w:tcPr>
            <w:tcW w:w="9412" w:type="dxa"/>
          </w:tcPr>
          <w:p w14:paraId="0A8D50F0" w14:textId="7F90C85A"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По созданию рабочей группы для взаимодействия органов государственной власти субъекта Российской Федерации по вопросам обеспечения открытости бюджетных данных или экспертной группы (экспертного совета) по вопросам обеспечения (повышения) открытости бюджетных данных отмечаем, что обозначенные совещательные группы по своей природе равнозначны и отличаются только наличием членов общественности (независимых экспертов в области финансов) в последней. Создание обозначенных совещательных групп было бы целесообразно на начальном этапе развития открытости в регионах, а на текущем этапе проведение заседаний групп, в случае их создания, будет носить формальный характер для получения высоких баллов для рейтинга субъектов Российской Федерации по уровню открытости бюджетных данных.</w:t>
            </w:r>
            <w:r w:rsidR="00E836A4">
              <w:rPr>
                <w:rFonts w:ascii="Times New Roman" w:hAnsi="Times New Roman" w:cs="Times New Roman"/>
              </w:rPr>
              <w:t xml:space="preserve"> </w:t>
            </w:r>
            <w:r w:rsidRPr="0068096F">
              <w:rPr>
                <w:rFonts w:ascii="Times New Roman" w:hAnsi="Times New Roman" w:cs="Times New Roman"/>
              </w:rPr>
              <w:t>Учитывая изложенное, предлагаем исключить пункты 12.1, 12.2, 13.2 и 13.3 из Методики.</w:t>
            </w:r>
          </w:p>
        </w:tc>
      </w:tr>
      <w:tr w:rsidR="00EC5531" w:rsidRPr="0068096F" w14:paraId="619E5B64" w14:textId="77777777" w:rsidTr="00EC5531">
        <w:tc>
          <w:tcPr>
            <w:tcW w:w="576" w:type="dxa"/>
          </w:tcPr>
          <w:p w14:paraId="2BAF7222" w14:textId="0482003E"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82</w:t>
            </w:r>
          </w:p>
        </w:tc>
        <w:tc>
          <w:tcPr>
            <w:tcW w:w="3110" w:type="dxa"/>
          </w:tcPr>
          <w:p w14:paraId="04BA5155" w14:textId="20739474"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Раздел 12</w:t>
            </w:r>
            <w:r w:rsidR="00E836A4">
              <w:rPr>
                <w:rFonts w:ascii="Times New Roman" w:hAnsi="Times New Roman" w:cs="Times New Roman"/>
                <w:bCs/>
              </w:rPr>
              <w:t xml:space="preserve"> с учетом предложений НИФИ</w:t>
            </w:r>
          </w:p>
        </w:tc>
        <w:tc>
          <w:tcPr>
            <w:tcW w:w="2268" w:type="dxa"/>
          </w:tcPr>
          <w:p w14:paraId="7ACEDF39"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Саратовская область</w:t>
            </w:r>
          </w:p>
        </w:tc>
        <w:tc>
          <w:tcPr>
            <w:tcW w:w="9412" w:type="dxa"/>
          </w:tcPr>
          <w:p w14:paraId="6D569A7F"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shd w:val="clear" w:color="auto" w:fill="FFFFFF"/>
              </w:rPr>
              <w:t>Показатели раздела 12 Методики продолжить применять в порядке апробации и учитывать их только при составлении «Библиотеки лучшей практики». Использование данных показателей в оценке уровня открытости бюджетных данных субъектов Российской Федерации представляется нецелесообразным ввиду их невыраженной связи с тенденцией развития ситуации.</w:t>
            </w:r>
          </w:p>
        </w:tc>
      </w:tr>
      <w:tr w:rsidR="00EC5531" w:rsidRPr="0068096F" w14:paraId="0952D713" w14:textId="77777777" w:rsidTr="00EC5531">
        <w:tc>
          <w:tcPr>
            <w:tcW w:w="576" w:type="dxa"/>
          </w:tcPr>
          <w:p w14:paraId="1324F4FB" w14:textId="230E3E81"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83</w:t>
            </w:r>
          </w:p>
        </w:tc>
        <w:tc>
          <w:tcPr>
            <w:tcW w:w="3110" w:type="dxa"/>
          </w:tcPr>
          <w:p w14:paraId="0BD6F902" w14:textId="718AD038"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Разделы 12 и 13</w:t>
            </w:r>
            <w:r w:rsidR="00E836A4">
              <w:rPr>
                <w:rFonts w:ascii="Times New Roman" w:hAnsi="Times New Roman" w:cs="Times New Roman"/>
                <w:bCs/>
              </w:rPr>
              <w:t xml:space="preserve"> с учетом предложений НИФИ</w:t>
            </w:r>
          </w:p>
        </w:tc>
        <w:tc>
          <w:tcPr>
            <w:tcW w:w="2268" w:type="dxa"/>
          </w:tcPr>
          <w:p w14:paraId="511B8191"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Брянская область</w:t>
            </w:r>
          </w:p>
        </w:tc>
        <w:tc>
          <w:tcPr>
            <w:tcW w:w="9412" w:type="dxa"/>
          </w:tcPr>
          <w:p w14:paraId="2746683A" w14:textId="77777777" w:rsidR="00817FEE" w:rsidRPr="0068096F" w:rsidRDefault="00817FEE" w:rsidP="00EC5531">
            <w:pPr>
              <w:autoSpaceDE w:val="0"/>
              <w:autoSpaceDN w:val="0"/>
              <w:adjustRightInd w:val="0"/>
              <w:spacing w:before="40" w:after="40"/>
              <w:jc w:val="both"/>
              <w:outlineLvl w:val="1"/>
              <w:rPr>
                <w:rFonts w:ascii="Times New Roman" w:hAnsi="Times New Roman" w:cs="Times New Roman"/>
              </w:rPr>
            </w:pPr>
            <w:r w:rsidRPr="0068096F">
              <w:rPr>
                <w:rFonts w:ascii="Times New Roman" w:hAnsi="Times New Roman" w:cs="Times New Roman"/>
              </w:rPr>
              <w:t>Предлагаем исключить все показатели раздела 12 методики, а не только показатель 12.1. Также предлагаем не включать новый раздел 13. Исполнение указанных рекомендаций рождает дополнительную административную деятельность государственных служащих, не имеющую отношения к потребности граждан в открытых бюджетных данных.</w:t>
            </w:r>
          </w:p>
        </w:tc>
      </w:tr>
      <w:tr w:rsidR="00EC5531" w:rsidRPr="0068096F" w14:paraId="207887BD" w14:textId="77777777" w:rsidTr="00EC5531">
        <w:tc>
          <w:tcPr>
            <w:tcW w:w="576" w:type="dxa"/>
          </w:tcPr>
          <w:p w14:paraId="4A11BA09" w14:textId="7E798A86" w:rsidR="00817FEE"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84</w:t>
            </w:r>
          </w:p>
        </w:tc>
        <w:tc>
          <w:tcPr>
            <w:tcW w:w="3110" w:type="dxa"/>
          </w:tcPr>
          <w:p w14:paraId="251AC5B6" w14:textId="6E07CABA" w:rsidR="00817FEE" w:rsidRPr="0068096F" w:rsidRDefault="00817FEE" w:rsidP="00EC5531">
            <w:pPr>
              <w:spacing w:before="40" w:after="40"/>
              <w:jc w:val="both"/>
              <w:rPr>
                <w:rFonts w:ascii="Times New Roman" w:hAnsi="Times New Roman" w:cs="Times New Roman"/>
                <w:bCs/>
              </w:rPr>
            </w:pPr>
            <w:r w:rsidRPr="0068096F">
              <w:rPr>
                <w:rFonts w:ascii="Times New Roman" w:hAnsi="Times New Roman" w:cs="Times New Roman"/>
                <w:bCs/>
              </w:rPr>
              <w:t>Разделы 12 и 13</w:t>
            </w:r>
            <w:r w:rsidR="00E836A4">
              <w:rPr>
                <w:rFonts w:ascii="Times New Roman" w:hAnsi="Times New Roman" w:cs="Times New Roman"/>
                <w:bCs/>
              </w:rPr>
              <w:t xml:space="preserve"> с учетом предложений НИФИ</w:t>
            </w:r>
          </w:p>
        </w:tc>
        <w:tc>
          <w:tcPr>
            <w:tcW w:w="2268" w:type="dxa"/>
          </w:tcPr>
          <w:p w14:paraId="0F1F93D0" w14:textId="77777777" w:rsidR="00817FEE" w:rsidRPr="0068096F" w:rsidRDefault="00817FEE" w:rsidP="00EC5531">
            <w:pPr>
              <w:spacing w:before="40" w:after="40"/>
              <w:jc w:val="center"/>
              <w:rPr>
                <w:rFonts w:ascii="Times New Roman" w:hAnsi="Times New Roman" w:cs="Times New Roman"/>
              </w:rPr>
            </w:pPr>
            <w:r w:rsidRPr="0068096F">
              <w:rPr>
                <w:rFonts w:ascii="Times New Roman" w:hAnsi="Times New Roman" w:cs="Times New Roman"/>
              </w:rPr>
              <w:t>Ростовская область</w:t>
            </w:r>
          </w:p>
        </w:tc>
        <w:tc>
          <w:tcPr>
            <w:tcW w:w="9412" w:type="dxa"/>
          </w:tcPr>
          <w:p w14:paraId="5A2776C5" w14:textId="47DCA1C5" w:rsidR="00817FEE" w:rsidRPr="0068096F" w:rsidRDefault="00817FEE" w:rsidP="00EC5531">
            <w:pPr>
              <w:spacing w:before="40" w:after="40"/>
              <w:jc w:val="both"/>
              <w:rPr>
                <w:rFonts w:ascii="Times New Roman" w:hAnsi="Times New Roman" w:cs="Times New Roman"/>
              </w:rPr>
            </w:pPr>
            <w:r w:rsidRPr="00E836A4">
              <w:rPr>
                <w:rFonts w:ascii="Times New Roman" w:hAnsi="Times New Roman" w:cs="Times New Roman"/>
              </w:rPr>
              <w:t>В разделе 12</w:t>
            </w:r>
            <w:r w:rsidRPr="0068096F">
              <w:rPr>
                <w:rFonts w:ascii="Times New Roman" w:hAnsi="Times New Roman" w:cs="Times New Roman"/>
              </w:rPr>
              <w:t xml:space="preserve"> «Создание условий для повышения открытости бюджетных данных в субъекте Российской Федерации» Методикой предлагается пункты 12.1 и 12.2 о создании рабочей группы для взаимодействия органов государственной власти субъекта Российской Федерации по вопросам обеспечения открытости бюджетных данных  и  проведении ее заседаний перевести из апробации в оценку на постоянной основе.</w:t>
            </w:r>
            <w:r w:rsidR="00E836A4">
              <w:rPr>
                <w:rFonts w:ascii="Times New Roman" w:hAnsi="Times New Roman" w:cs="Times New Roman"/>
              </w:rPr>
              <w:t xml:space="preserve"> </w:t>
            </w:r>
            <w:r w:rsidRPr="0068096F">
              <w:rPr>
                <w:rFonts w:ascii="Times New Roman" w:hAnsi="Times New Roman" w:cs="Times New Roman"/>
              </w:rPr>
              <w:t>По требованиям НИФИ в состав данной рабочей группы должны входить представители финансового органа, законодательного органа,  контрольно-счетного органа, а также органа управления территориальным фондом обязательного медицинского страхования, заседания должны проводиться не менее 2 раз в год.</w:t>
            </w:r>
          </w:p>
          <w:p w14:paraId="381F172E" w14:textId="344A5594" w:rsidR="00817FEE" w:rsidRPr="0068096F" w:rsidRDefault="00817FEE" w:rsidP="00EC5531">
            <w:pPr>
              <w:spacing w:before="40" w:after="40"/>
              <w:jc w:val="both"/>
              <w:rPr>
                <w:rFonts w:ascii="Times New Roman" w:hAnsi="Times New Roman" w:cs="Times New Roman"/>
              </w:rPr>
            </w:pPr>
            <w:r w:rsidRPr="00E836A4">
              <w:rPr>
                <w:rFonts w:ascii="Times New Roman" w:hAnsi="Times New Roman" w:cs="Times New Roman"/>
                <w:iCs/>
              </w:rPr>
              <w:t>Раздел 13</w:t>
            </w:r>
            <w:r w:rsidRPr="0068096F">
              <w:rPr>
                <w:rFonts w:ascii="Times New Roman" w:hAnsi="Times New Roman" w:cs="Times New Roman"/>
              </w:rPr>
              <w:t xml:space="preserve"> «Показатели для апробации» предлагается дополнить показателями 13.2 и 13.3 о создании финансовым органом экспертной группы (экспертного совета) по вопросам обеспечения (повышения) открытости бюджетных данных и проведении его заседаний.</w:t>
            </w:r>
            <w:r w:rsidR="00E836A4">
              <w:rPr>
                <w:rFonts w:ascii="Times New Roman" w:hAnsi="Times New Roman" w:cs="Times New Roman"/>
              </w:rPr>
              <w:t xml:space="preserve"> </w:t>
            </w:r>
            <w:r w:rsidRPr="0068096F">
              <w:rPr>
                <w:rFonts w:ascii="Times New Roman" w:hAnsi="Times New Roman" w:cs="Times New Roman"/>
              </w:rPr>
              <w:t xml:space="preserve">Созданная экспертная группа должна заседать также не менее 2 раз в год и состоять минимум на 50% из независимых экспертов в сфере общественных финансов. Под независимыми экспертами Методикой </w:t>
            </w:r>
            <w:r w:rsidRPr="0068096F">
              <w:rPr>
                <w:rFonts w:ascii="Times New Roman" w:hAnsi="Times New Roman" w:cs="Times New Roman"/>
              </w:rPr>
              <w:lastRenderedPageBreak/>
              <w:t>понимаются лица, обладающие специальными знаниями и не замещающие должности государственной, муниципальной гражданской службы.</w:t>
            </w:r>
          </w:p>
          <w:p w14:paraId="07D3896C" w14:textId="264510E1"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Таким образом, требования Методики предполагают создание двух новых совещательных органов для обсуждения аналогичных вопросов.</w:t>
            </w:r>
            <w:r w:rsidR="00E836A4">
              <w:rPr>
                <w:rFonts w:ascii="Times New Roman" w:hAnsi="Times New Roman" w:cs="Times New Roman"/>
              </w:rPr>
              <w:t xml:space="preserve"> </w:t>
            </w:r>
            <w:r w:rsidRPr="0068096F">
              <w:rPr>
                <w:rFonts w:ascii="Times New Roman" w:hAnsi="Times New Roman" w:cs="Times New Roman"/>
              </w:rPr>
              <w:t>Следует отметить, что в Ростовской области деятельность по открытости бюджетных данных осуществляется с участием Общественного совета при министерстве финансов Ростовской области и Межведомственного координационного совета по повышению финансовой грамотности.</w:t>
            </w:r>
            <w:r w:rsidR="00E836A4">
              <w:rPr>
                <w:rFonts w:ascii="Times New Roman" w:hAnsi="Times New Roman" w:cs="Times New Roman"/>
              </w:rPr>
              <w:t xml:space="preserve"> </w:t>
            </w:r>
            <w:r w:rsidRPr="0068096F">
              <w:rPr>
                <w:rFonts w:ascii="Times New Roman" w:hAnsi="Times New Roman" w:cs="Times New Roman"/>
              </w:rPr>
              <w:t>Создание новых рабочих и экспертных групп приведет к дублированию функций и значительным трудозатратам государственных органов субъектов Российской Федерации.</w:t>
            </w:r>
          </w:p>
          <w:p w14:paraId="43F27F5F" w14:textId="59FFA614"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 xml:space="preserve">Вопросы открытости бюджетных данных обеспечиваются в субъектах Российской Федерации на постоянной основе, в том числе: размещаются материалы и финансовая отчетность по бюджетным параметрам </w:t>
            </w:r>
            <w:r w:rsidRPr="0068096F">
              <w:rPr>
                <w:rFonts w:ascii="Times New Roman" w:hAnsi="Times New Roman" w:cs="Times New Roman"/>
                <w:lang w:val="en-US"/>
              </w:rPr>
              <w:t>c</w:t>
            </w:r>
            <w:r w:rsidRPr="0068096F">
              <w:rPr>
                <w:rFonts w:ascii="Times New Roman" w:hAnsi="Times New Roman" w:cs="Times New Roman"/>
              </w:rPr>
              <w:t xml:space="preserve"> подробной расшифровкой по доходам и расходам бюджета, размещаются публичные сведения о деятельности государственных учреждений, публикуется брошюра «Бюджет для граждан», в открытом формате проводятся публичные слушания по бюджетным проектировкам и отчету. Вопросы межведомственного взаимодействия решаются посредством деловой переписки.</w:t>
            </w:r>
            <w:r w:rsidR="00E836A4">
              <w:rPr>
                <w:rFonts w:ascii="Times New Roman" w:hAnsi="Times New Roman" w:cs="Times New Roman"/>
              </w:rPr>
              <w:t xml:space="preserve"> </w:t>
            </w:r>
            <w:r w:rsidRPr="0068096F">
              <w:rPr>
                <w:rFonts w:ascii="Times New Roman" w:hAnsi="Times New Roman" w:cs="Times New Roman"/>
              </w:rPr>
              <w:t>Кроме того, Ростовская область реализует ряд мероприятий в рамках среднего уровня реагирования в соответствии с Указом Президента от 19.10.2022 № 757 «О мерах, осуществляемых в субъектах Российской Федерации в связи с Указом Президента Российской Федерации от 19 октября 2022 г. № 756», в связи с чем основное внимание в настоящее время направлено на более приоритетные вопросы.</w:t>
            </w:r>
          </w:p>
          <w:p w14:paraId="490D2EEF" w14:textId="77777777" w:rsidR="00817FEE" w:rsidRPr="0068096F" w:rsidRDefault="00817FEE" w:rsidP="00EC5531">
            <w:pPr>
              <w:spacing w:before="40" w:after="40"/>
              <w:jc w:val="both"/>
              <w:rPr>
                <w:rFonts w:ascii="Times New Roman" w:hAnsi="Times New Roman" w:cs="Times New Roman"/>
              </w:rPr>
            </w:pPr>
            <w:r w:rsidRPr="0068096F">
              <w:rPr>
                <w:rFonts w:ascii="Times New Roman" w:hAnsi="Times New Roman" w:cs="Times New Roman"/>
              </w:rPr>
              <w:t>Учитывая изложенное, изменения в Методику не поддерживаются.</w:t>
            </w:r>
          </w:p>
        </w:tc>
      </w:tr>
      <w:tr w:rsidR="00EC5531" w:rsidRPr="0068096F" w14:paraId="1F4D961F" w14:textId="77777777" w:rsidTr="00667064">
        <w:tc>
          <w:tcPr>
            <w:tcW w:w="576" w:type="dxa"/>
            <w:shd w:val="clear" w:color="auto" w:fill="FFC653"/>
          </w:tcPr>
          <w:p w14:paraId="58EA2AD0" w14:textId="77777777" w:rsidR="00E836A4" w:rsidRPr="0068096F" w:rsidRDefault="00E836A4" w:rsidP="00EC5531">
            <w:pPr>
              <w:spacing w:before="40" w:after="40"/>
              <w:jc w:val="center"/>
              <w:rPr>
                <w:rFonts w:ascii="Times New Roman" w:hAnsi="Times New Roman" w:cs="Times New Roman"/>
              </w:rPr>
            </w:pPr>
          </w:p>
        </w:tc>
        <w:tc>
          <w:tcPr>
            <w:tcW w:w="14790" w:type="dxa"/>
            <w:gridSpan w:val="3"/>
            <w:shd w:val="clear" w:color="auto" w:fill="FFC653"/>
          </w:tcPr>
          <w:p w14:paraId="4DDB550D" w14:textId="5F0C1DF6" w:rsidR="00E836A4" w:rsidRPr="00E836A4" w:rsidRDefault="00E836A4" w:rsidP="00EC5531">
            <w:pPr>
              <w:spacing w:before="40" w:after="40"/>
              <w:jc w:val="both"/>
              <w:rPr>
                <w:rFonts w:ascii="Times New Roman" w:hAnsi="Times New Roman" w:cs="Times New Roman"/>
              </w:rPr>
            </w:pPr>
            <w:r w:rsidRPr="00E836A4">
              <w:rPr>
                <w:rFonts w:ascii="Times New Roman" w:hAnsi="Times New Roman" w:cs="Times New Roman"/>
              </w:rPr>
              <w:t>Раздел 13. Показатели для апробации</w:t>
            </w:r>
          </w:p>
        </w:tc>
      </w:tr>
      <w:tr w:rsidR="00EC5531" w:rsidRPr="0068096F" w14:paraId="0FACB3EE" w14:textId="77777777" w:rsidTr="00EC5531">
        <w:tc>
          <w:tcPr>
            <w:tcW w:w="576" w:type="dxa"/>
          </w:tcPr>
          <w:p w14:paraId="04FA01A2" w14:textId="24950D83"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85</w:t>
            </w:r>
          </w:p>
        </w:tc>
        <w:tc>
          <w:tcPr>
            <w:tcW w:w="3110" w:type="dxa"/>
          </w:tcPr>
          <w:p w14:paraId="061D6485" w14:textId="7C1950DA" w:rsidR="00E836A4" w:rsidRPr="0068096F" w:rsidRDefault="00E836A4" w:rsidP="00EC5531">
            <w:pPr>
              <w:spacing w:before="40" w:after="40"/>
              <w:rPr>
                <w:rFonts w:ascii="Times New Roman" w:hAnsi="Times New Roman" w:cs="Times New Roman"/>
              </w:rPr>
            </w:pPr>
            <w:r w:rsidRPr="00E361C4">
              <w:rPr>
                <w:rFonts w:ascii="Times New Roman" w:hAnsi="Times New Roman" w:cs="Times New Roman"/>
              </w:rPr>
              <w:t>Показатель 13.1 с учетом пункта 47 предложений НИФИ</w:t>
            </w:r>
          </w:p>
        </w:tc>
        <w:tc>
          <w:tcPr>
            <w:tcW w:w="2268" w:type="dxa"/>
          </w:tcPr>
          <w:p w14:paraId="30A5EC6D" w14:textId="723FB33A"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Республика Башкортостан</w:t>
            </w:r>
          </w:p>
        </w:tc>
        <w:tc>
          <w:tcPr>
            <w:tcW w:w="9412" w:type="dxa"/>
          </w:tcPr>
          <w:p w14:paraId="686BEE95" w14:textId="222C87A1"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t>Предлагаем пункт 13.1 исключить из показателей для апробации ввиду отсутствия новизны: теле</w:t>
            </w:r>
            <w:r w:rsidR="00824B19">
              <w:rPr>
                <w:rFonts w:ascii="Times New Roman" w:hAnsi="Times New Roman" w:cs="Times New Roman"/>
              </w:rPr>
              <w:t>- </w:t>
            </w:r>
            <w:r w:rsidRPr="0068096F">
              <w:rPr>
                <w:rFonts w:ascii="Times New Roman" w:hAnsi="Times New Roman" w:cs="Times New Roman"/>
              </w:rPr>
              <w:t>, радио- или видеопрограммы о бюджете уже учитывались в Методике на протяжении ряда лет в той или иной редакции.</w:t>
            </w:r>
          </w:p>
        </w:tc>
      </w:tr>
      <w:tr w:rsidR="00EC5531" w:rsidRPr="0068096F" w14:paraId="38FBEA22" w14:textId="77777777" w:rsidTr="00EC5531">
        <w:tc>
          <w:tcPr>
            <w:tcW w:w="576" w:type="dxa"/>
          </w:tcPr>
          <w:p w14:paraId="3C346C91" w14:textId="066AA240"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86</w:t>
            </w:r>
          </w:p>
        </w:tc>
        <w:tc>
          <w:tcPr>
            <w:tcW w:w="3110" w:type="dxa"/>
          </w:tcPr>
          <w:p w14:paraId="4235C37A" w14:textId="69D8EA3B" w:rsidR="00E836A4" w:rsidRPr="0068096F" w:rsidRDefault="00E836A4" w:rsidP="00EC5531">
            <w:pPr>
              <w:spacing w:before="40" w:after="40"/>
              <w:rPr>
                <w:rFonts w:ascii="Times New Roman" w:hAnsi="Times New Roman" w:cs="Times New Roman"/>
              </w:rPr>
            </w:pPr>
            <w:r w:rsidRPr="0068096F">
              <w:rPr>
                <w:rFonts w:ascii="Times New Roman" w:hAnsi="Times New Roman" w:cs="Times New Roman"/>
              </w:rPr>
              <w:t>Показатель 13.1</w:t>
            </w:r>
            <w:r>
              <w:rPr>
                <w:rFonts w:ascii="Times New Roman" w:hAnsi="Times New Roman" w:cs="Times New Roman"/>
              </w:rPr>
              <w:t xml:space="preserve"> 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47 предложений НИФИ</w:t>
            </w:r>
          </w:p>
        </w:tc>
        <w:tc>
          <w:tcPr>
            <w:tcW w:w="2268" w:type="dxa"/>
          </w:tcPr>
          <w:p w14:paraId="23990021"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Белгородская область</w:t>
            </w:r>
          </w:p>
        </w:tc>
        <w:tc>
          <w:tcPr>
            <w:tcW w:w="9412" w:type="dxa"/>
          </w:tcPr>
          <w:p w14:paraId="06564443" w14:textId="5039F0FA"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t>В целях</w:t>
            </w:r>
            <w:r w:rsidRPr="0068096F">
              <w:rPr>
                <w:rFonts w:ascii="Times New Roman" w:hAnsi="Times New Roman" w:cs="Times New Roman"/>
                <w:b/>
              </w:rPr>
              <w:t xml:space="preserve"> </w:t>
            </w:r>
            <w:r w:rsidRPr="0068096F">
              <w:rPr>
                <w:rFonts w:ascii="Times New Roman" w:hAnsi="Times New Roman" w:cs="Times New Roman"/>
              </w:rPr>
              <w:t>оценки по данному показателю не учитываются документы, выступления, доклады представителей органов государственной власти, а рассматриваются статьи и программы, подготовленные журналистами или научными работниками, независимыми от органов власти.</w:t>
            </w:r>
            <w:r>
              <w:rPr>
                <w:rFonts w:ascii="Times New Roman" w:hAnsi="Times New Roman" w:cs="Times New Roman"/>
              </w:rPr>
              <w:t xml:space="preserve"> </w:t>
            </w:r>
            <w:r w:rsidRPr="0068096F">
              <w:rPr>
                <w:rFonts w:ascii="Times New Roman" w:hAnsi="Times New Roman" w:cs="Times New Roman"/>
              </w:rPr>
              <w:t xml:space="preserve">Вместе с тем, решение о подготовке материала СМИ принимают самостоятельно и в соответствии со статьей 58 закона Российской Федерации от 27 декабря 1991 года № 2124-1 «О средствах массовой информации» должностные лица государственных органов не вправе вмешиваться в </w:t>
            </w:r>
            <w:r w:rsidRPr="0068096F">
              <w:rPr>
                <w:rFonts w:ascii="Times New Roman" w:hAnsi="Times New Roman" w:cs="Times New Roman"/>
              </w:rPr>
              <w:lastRenderedPageBreak/>
              <w:t>деятельность СМИ, ущемляя свободу массовой информации.</w:t>
            </w:r>
            <w:r>
              <w:rPr>
                <w:rFonts w:ascii="Times New Roman" w:hAnsi="Times New Roman" w:cs="Times New Roman"/>
              </w:rPr>
              <w:t xml:space="preserve"> </w:t>
            </w:r>
            <w:r w:rsidRPr="0068096F">
              <w:rPr>
                <w:rFonts w:ascii="Times New Roman" w:hAnsi="Times New Roman" w:cs="Times New Roman"/>
              </w:rPr>
              <w:t>В этой связи считаем необоснованным проводить оценку без учета документов, выступлений, докладов представителей органов государственной власти.</w:t>
            </w:r>
          </w:p>
        </w:tc>
      </w:tr>
      <w:tr w:rsidR="00EC5531" w:rsidRPr="0068096F" w14:paraId="137E51A8" w14:textId="77777777" w:rsidTr="00EC5531">
        <w:tc>
          <w:tcPr>
            <w:tcW w:w="576" w:type="dxa"/>
          </w:tcPr>
          <w:p w14:paraId="3351E581" w14:textId="61D02DE8"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18</w:t>
            </w:r>
            <w:r w:rsidR="00E1397B">
              <w:rPr>
                <w:rFonts w:ascii="Times New Roman" w:hAnsi="Times New Roman" w:cs="Times New Roman"/>
              </w:rPr>
              <w:t>7</w:t>
            </w:r>
          </w:p>
        </w:tc>
        <w:tc>
          <w:tcPr>
            <w:tcW w:w="3110" w:type="dxa"/>
          </w:tcPr>
          <w:p w14:paraId="67DE66D2" w14:textId="69D27252" w:rsidR="00E836A4" w:rsidRPr="0068096F" w:rsidRDefault="00E836A4" w:rsidP="00EC5531">
            <w:pPr>
              <w:spacing w:before="40" w:after="40"/>
              <w:rPr>
                <w:rFonts w:ascii="Times New Roman" w:hAnsi="Times New Roman" w:cs="Times New Roman"/>
              </w:rPr>
            </w:pPr>
            <w:r w:rsidRPr="0068096F">
              <w:rPr>
                <w:rFonts w:ascii="Times New Roman" w:hAnsi="Times New Roman" w:cs="Times New Roman"/>
              </w:rPr>
              <w:t>Показатель 13.1</w:t>
            </w:r>
            <w:r>
              <w:rPr>
                <w:rFonts w:ascii="Times New Roman" w:hAnsi="Times New Roman" w:cs="Times New Roman"/>
              </w:rPr>
              <w:t xml:space="preserve"> 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47 предложений НИФИ</w:t>
            </w:r>
          </w:p>
        </w:tc>
        <w:tc>
          <w:tcPr>
            <w:tcW w:w="2268" w:type="dxa"/>
          </w:tcPr>
          <w:p w14:paraId="5A1B61C6"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Иркутская область</w:t>
            </w:r>
          </w:p>
        </w:tc>
        <w:tc>
          <w:tcPr>
            <w:tcW w:w="9412" w:type="dxa"/>
          </w:tcPr>
          <w:p w14:paraId="6782E0D0" w14:textId="77777777" w:rsidR="00E836A4" w:rsidRPr="0068096F" w:rsidRDefault="00E836A4" w:rsidP="00824B19">
            <w:pPr>
              <w:spacing w:before="40"/>
              <w:jc w:val="both"/>
              <w:rPr>
                <w:rFonts w:ascii="Times New Roman" w:hAnsi="Times New Roman" w:cs="Times New Roman"/>
              </w:rPr>
            </w:pPr>
            <w:r w:rsidRPr="0068096F">
              <w:rPr>
                <w:rFonts w:ascii="Times New Roman" w:hAnsi="Times New Roman" w:cs="Times New Roman"/>
              </w:rPr>
              <w:t>Абзац 5 показателя 13.1 изложить в новой редакции:</w:t>
            </w:r>
          </w:p>
          <w:p w14:paraId="22F77D61" w14:textId="77777777" w:rsidR="00E836A4" w:rsidRPr="0068096F" w:rsidRDefault="00E836A4" w:rsidP="00824B19">
            <w:pPr>
              <w:tabs>
                <w:tab w:val="left" w:pos="324"/>
              </w:tabs>
              <w:jc w:val="both"/>
              <w:rPr>
                <w:rFonts w:ascii="Times New Roman" w:hAnsi="Times New Roman" w:cs="Times New Roman"/>
              </w:rPr>
            </w:pPr>
            <w:r w:rsidRPr="0068096F">
              <w:rPr>
                <w:rFonts w:ascii="Times New Roman" w:hAnsi="Times New Roman" w:cs="Times New Roman"/>
              </w:rPr>
              <w:t>«б) статья (программа) опубликована (вышла в эфир) в средстве массовой информации, или размещена в социальных сетях.».</w:t>
            </w:r>
          </w:p>
          <w:p w14:paraId="0B91C8B6" w14:textId="77777777" w:rsidR="00E836A4" w:rsidRPr="0068096F" w:rsidRDefault="00E836A4" w:rsidP="00824B19">
            <w:pPr>
              <w:tabs>
                <w:tab w:val="left" w:pos="324"/>
              </w:tabs>
              <w:jc w:val="both"/>
              <w:rPr>
                <w:rFonts w:ascii="Times New Roman" w:hAnsi="Times New Roman" w:cs="Times New Roman"/>
              </w:rPr>
            </w:pPr>
            <w:r w:rsidRPr="0068096F">
              <w:rPr>
                <w:rFonts w:ascii="Times New Roman" w:hAnsi="Times New Roman" w:cs="Times New Roman"/>
              </w:rPr>
              <w:t>Абзац 11 показателя 13.1 изложить в новой редакции:</w:t>
            </w:r>
          </w:p>
          <w:p w14:paraId="72CD92C1" w14:textId="77777777" w:rsidR="00E836A4" w:rsidRPr="0068096F" w:rsidRDefault="00E836A4" w:rsidP="00824B19">
            <w:pPr>
              <w:tabs>
                <w:tab w:val="left" w:pos="324"/>
              </w:tabs>
              <w:jc w:val="both"/>
              <w:rPr>
                <w:rFonts w:ascii="Times New Roman" w:eastAsia="Calibri" w:hAnsi="Times New Roman" w:cs="Times New Roman"/>
              </w:rPr>
            </w:pPr>
            <w:r w:rsidRPr="0068096F">
              <w:rPr>
                <w:rFonts w:ascii="Times New Roman" w:hAnsi="Times New Roman" w:cs="Times New Roman"/>
              </w:rPr>
              <w:t xml:space="preserve">«1) </w:t>
            </w:r>
            <w:r w:rsidRPr="0068096F">
              <w:rPr>
                <w:rFonts w:ascii="Times New Roman" w:eastAsia="Calibri" w:hAnsi="Times New Roman" w:cs="Times New Roman"/>
              </w:rPr>
              <w:t>копии аналитических статьей о бюджете или бюджетном процессе субъекта Российской Федерации, опубликованные в средствах массовой информации или социальных сетях, либо ссылки на такие статьи.».</w:t>
            </w:r>
          </w:p>
          <w:p w14:paraId="5383EF7F" w14:textId="77777777" w:rsidR="00E836A4" w:rsidRPr="0068096F" w:rsidRDefault="00E836A4" w:rsidP="00824B19">
            <w:pPr>
              <w:pStyle w:val="aa"/>
              <w:tabs>
                <w:tab w:val="left" w:pos="317"/>
              </w:tabs>
              <w:ind w:left="0"/>
              <w:contextualSpacing w:val="0"/>
              <w:jc w:val="both"/>
              <w:rPr>
                <w:rFonts w:ascii="Times New Roman" w:eastAsia="Calibri" w:hAnsi="Times New Roman" w:cs="Times New Roman"/>
                <w:lang w:eastAsia="ru-RU"/>
              </w:rPr>
            </w:pPr>
            <w:r w:rsidRPr="0068096F">
              <w:rPr>
                <w:rFonts w:ascii="Times New Roman" w:eastAsia="Calibri" w:hAnsi="Times New Roman" w:cs="Times New Roman"/>
                <w:lang w:eastAsia="ru-RU"/>
              </w:rPr>
              <w:t>Абзац 15 показателя 13.1 изложить в новой редакции:</w:t>
            </w:r>
          </w:p>
          <w:p w14:paraId="0787BEDF" w14:textId="77777777" w:rsidR="00E836A4" w:rsidRPr="0068096F" w:rsidRDefault="00E836A4" w:rsidP="00824B19">
            <w:pPr>
              <w:pStyle w:val="aa"/>
              <w:tabs>
                <w:tab w:val="left" w:pos="317"/>
              </w:tabs>
              <w:ind w:left="0"/>
              <w:contextualSpacing w:val="0"/>
              <w:jc w:val="both"/>
              <w:rPr>
                <w:rFonts w:ascii="Times New Roman" w:eastAsia="Calibri" w:hAnsi="Times New Roman" w:cs="Times New Roman"/>
                <w:lang w:eastAsia="ru-RU"/>
              </w:rPr>
            </w:pPr>
            <w:r w:rsidRPr="0068096F">
              <w:rPr>
                <w:rFonts w:ascii="Times New Roman" w:eastAsia="Calibri" w:hAnsi="Times New Roman" w:cs="Times New Roman"/>
                <w:lang w:eastAsia="ru-RU"/>
              </w:rPr>
              <w:t>«Для максимальной оценки показателя необходимо размещение копий аналитических статей, записей аналитических программ, или ссылок на них, подготовленных журналистами, научными работниками, представителями органов государственной власти субъекта Российской Федерации.».</w:t>
            </w:r>
          </w:p>
          <w:p w14:paraId="7DB21B6B" w14:textId="77777777" w:rsidR="00E836A4" w:rsidRPr="0068096F" w:rsidRDefault="00E836A4" w:rsidP="00824B19">
            <w:pPr>
              <w:pStyle w:val="aa"/>
              <w:tabs>
                <w:tab w:val="left" w:pos="317"/>
              </w:tabs>
              <w:ind w:left="0"/>
              <w:contextualSpacing w:val="0"/>
              <w:jc w:val="both"/>
              <w:rPr>
                <w:rFonts w:ascii="Times New Roman" w:eastAsia="Calibri" w:hAnsi="Times New Roman" w:cs="Times New Roman"/>
                <w:lang w:eastAsia="ru-RU"/>
              </w:rPr>
            </w:pPr>
            <w:r w:rsidRPr="0068096F">
              <w:rPr>
                <w:rFonts w:ascii="Times New Roman" w:eastAsia="Calibri" w:hAnsi="Times New Roman" w:cs="Times New Roman"/>
                <w:lang w:eastAsia="ru-RU"/>
              </w:rPr>
              <w:t>Абзац 16 показателя 13.1 изложить в новой редакции:</w:t>
            </w:r>
          </w:p>
          <w:p w14:paraId="34D2D0BB" w14:textId="77777777" w:rsidR="00E836A4" w:rsidRPr="0068096F" w:rsidRDefault="00E836A4" w:rsidP="00824B19">
            <w:pPr>
              <w:pStyle w:val="aa"/>
              <w:tabs>
                <w:tab w:val="left" w:pos="317"/>
              </w:tabs>
              <w:ind w:left="0"/>
              <w:contextualSpacing w:val="0"/>
              <w:jc w:val="both"/>
              <w:rPr>
                <w:rFonts w:ascii="Times New Roman" w:eastAsia="Calibri" w:hAnsi="Times New Roman" w:cs="Times New Roman"/>
                <w:i/>
                <w:lang w:eastAsia="ru-RU"/>
              </w:rPr>
            </w:pPr>
            <w:r w:rsidRPr="0068096F">
              <w:rPr>
                <w:rFonts w:ascii="Times New Roman" w:eastAsia="Calibri" w:hAnsi="Times New Roman" w:cs="Times New Roman"/>
                <w:i/>
                <w:lang w:eastAsia="ru-RU"/>
              </w:rPr>
              <w:t>«Да, аналитические статьи и (или) программы либо ссылки на них размещаются на сайте».</w:t>
            </w:r>
          </w:p>
          <w:p w14:paraId="169E6F53" w14:textId="77777777" w:rsidR="00E836A4" w:rsidRPr="0068096F" w:rsidRDefault="00E836A4" w:rsidP="00824B19">
            <w:pPr>
              <w:pStyle w:val="aa"/>
              <w:tabs>
                <w:tab w:val="left" w:pos="317"/>
              </w:tabs>
              <w:ind w:left="0"/>
              <w:contextualSpacing w:val="0"/>
              <w:jc w:val="both"/>
              <w:rPr>
                <w:rFonts w:ascii="Times New Roman" w:eastAsia="Calibri" w:hAnsi="Times New Roman" w:cs="Times New Roman"/>
                <w:lang w:eastAsia="ru-RU"/>
              </w:rPr>
            </w:pPr>
            <w:r w:rsidRPr="0068096F">
              <w:rPr>
                <w:rFonts w:ascii="Times New Roman" w:eastAsia="Calibri" w:hAnsi="Times New Roman" w:cs="Times New Roman"/>
                <w:lang w:eastAsia="ru-RU"/>
              </w:rPr>
              <w:t>Абзац 17 показателя 13.1 исключить.</w:t>
            </w:r>
          </w:p>
          <w:p w14:paraId="57219160" w14:textId="77777777" w:rsidR="00E836A4" w:rsidRPr="0068096F" w:rsidRDefault="00E836A4" w:rsidP="00824B19">
            <w:pPr>
              <w:pStyle w:val="aa"/>
              <w:tabs>
                <w:tab w:val="left" w:pos="317"/>
              </w:tabs>
              <w:ind w:left="0"/>
              <w:contextualSpacing w:val="0"/>
              <w:jc w:val="both"/>
              <w:rPr>
                <w:rFonts w:ascii="Times New Roman" w:eastAsia="Calibri" w:hAnsi="Times New Roman" w:cs="Times New Roman"/>
                <w:lang w:eastAsia="ru-RU"/>
              </w:rPr>
            </w:pPr>
            <w:r w:rsidRPr="0068096F">
              <w:rPr>
                <w:rFonts w:ascii="Times New Roman" w:eastAsia="Calibri" w:hAnsi="Times New Roman" w:cs="Times New Roman"/>
                <w:lang w:eastAsia="ru-RU"/>
              </w:rPr>
              <w:t>Абзац 18 показателя 13.1 изложить в новой редакции:</w:t>
            </w:r>
          </w:p>
          <w:p w14:paraId="3DD301FE" w14:textId="77777777" w:rsidR="00E836A4" w:rsidRPr="0068096F" w:rsidRDefault="00E836A4" w:rsidP="00824B19">
            <w:pPr>
              <w:jc w:val="both"/>
              <w:rPr>
                <w:rFonts w:ascii="Times New Roman" w:eastAsia="Calibri" w:hAnsi="Times New Roman" w:cs="Times New Roman"/>
                <w:i/>
                <w:lang w:eastAsia="ru-RU"/>
              </w:rPr>
            </w:pPr>
            <w:r w:rsidRPr="0068096F">
              <w:rPr>
                <w:rFonts w:ascii="Times New Roman" w:eastAsia="Calibri" w:hAnsi="Times New Roman" w:cs="Times New Roman"/>
                <w:i/>
                <w:lang w:eastAsia="ru-RU"/>
              </w:rPr>
              <w:t>«Нет, аналитические статьи и (или) программы либо ссылки на них не размещаются на сайте, или размещенные сведения не отвечают требованиям».</w:t>
            </w:r>
          </w:p>
          <w:p w14:paraId="1AA12D23" w14:textId="0F49EE4E" w:rsidR="00E836A4" w:rsidRPr="0068096F" w:rsidRDefault="00E836A4" w:rsidP="00EC5531">
            <w:pPr>
              <w:spacing w:before="40" w:after="40"/>
              <w:jc w:val="both"/>
              <w:rPr>
                <w:rFonts w:ascii="Times New Roman" w:hAnsi="Times New Roman" w:cs="Times New Roman"/>
              </w:rPr>
            </w:pPr>
            <w:r w:rsidRPr="0068096F">
              <w:rPr>
                <w:rFonts w:ascii="Times New Roman" w:eastAsia="Calibri" w:hAnsi="Times New Roman" w:cs="Times New Roman"/>
                <w:lang w:eastAsia="ru-RU"/>
              </w:rPr>
              <w:t xml:space="preserve">Обоснование: </w:t>
            </w:r>
            <w:r>
              <w:rPr>
                <w:rFonts w:ascii="Times New Roman" w:eastAsia="Calibri" w:hAnsi="Times New Roman" w:cs="Times New Roman"/>
                <w:lang w:eastAsia="ru-RU"/>
              </w:rPr>
              <w:t xml:space="preserve"> о</w:t>
            </w:r>
            <w:r w:rsidRPr="0068096F">
              <w:rPr>
                <w:rFonts w:ascii="Times New Roman" w:hAnsi="Times New Roman" w:cs="Times New Roman"/>
              </w:rPr>
              <w:t>беспечение возможности участия граждан в информационной кампании по вопросам бюджетной и финансовой грамотности, независимо от занимаемой должности и статуса.</w:t>
            </w:r>
          </w:p>
        </w:tc>
      </w:tr>
      <w:tr w:rsidR="00EC5531" w:rsidRPr="0068096F" w14:paraId="377AEB37" w14:textId="77777777" w:rsidTr="00EC5531">
        <w:tc>
          <w:tcPr>
            <w:tcW w:w="576" w:type="dxa"/>
          </w:tcPr>
          <w:p w14:paraId="3C7AC9DA" w14:textId="1E8F45A6"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t>18</w:t>
            </w:r>
            <w:r w:rsidR="00E1397B">
              <w:rPr>
                <w:rFonts w:ascii="Times New Roman" w:hAnsi="Times New Roman" w:cs="Times New Roman"/>
              </w:rPr>
              <w:t>8</w:t>
            </w:r>
          </w:p>
        </w:tc>
        <w:tc>
          <w:tcPr>
            <w:tcW w:w="3110" w:type="dxa"/>
          </w:tcPr>
          <w:p w14:paraId="4D9E8038" w14:textId="4E9BDC17" w:rsidR="00E836A4" w:rsidRPr="0068096F" w:rsidRDefault="00E836A4" w:rsidP="00EC5531">
            <w:pPr>
              <w:spacing w:before="40" w:after="40"/>
              <w:jc w:val="both"/>
              <w:rPr>
                <w:rFonts w:ascii="Times New Roman" w:hAnsi="Times New Roman" w:cs="Times New Roman"/>
              </w:rPr>
            </w:pPr>
            <w:r w:rsidRPr="00E361C4">
              <w:rPr>
                <w:rFonts w:ascii="Times New Roman" w:hAnsi="Times New Roman" w:cs="Times New Roman"/>
              </w:rPr>
              <w:t>Показатель 13.1 с учетом пункта 47 предложений НИФИ</w:t>
            </w:r>
          </w:p>
        </w:tc>
        <w:tc>
          <w:tcPr>
            <w:tcW w:w="2268" w:type="dxa"/>
          </w:tcPr>
          <w:p w14:paraId="54A9BDE2" w14:textId="4C5733C6"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Республика Карелия</w:t>
            </w:r>
          </w:p>
        </w:tc>
        <w:tc>
          <w:tcPr>
            <w:tcW w:w="9412" w:type="dxa"/>
          </w:tcPr>
          <w:p w14:paraId="0EE66344" w14:textId="55D25D0B" w:rsidR="00E836A4" w:rsidRPr="0068096F" w:rsidRDefault="00E836A4" w:rsidP="00EC5531">
            <w:pPr>
              <w:snapToGrid w:val="0"/>
              <w:spacing w:before="40" w:after="40"/>
              <w:jc w:val="both"/>
              <w:rPr>
                <w:rFonts w:ascii="Times New Roman" w:hAnsi="Times New Roman" w:cs="Times New Roman"/>
              </w:rPr>
            </w:pPr>
            <w:r w:rsidRPr="0068096F">
              <w:rPr>
                <w:rFonts w:ascii="Times New Roman" w:hAnsi="Times New Roman" w:cs="Times New Roman"/>
              </w:rPr>
              <w:t>Предложение поддерживается с уточнением</w:t>
            </w:r>
            <w:r>
              <w:rPr>
                <w:rFonts w:ascii="Times New Roman" w:hAnsi="Times New Roman" w:cs="Times New Roman"/>
              </w:rPr>
              <w:t xml:space="preserve">. </w:t>
            </w:r>
            <w:r w:rsidRPr="0068096F">
              <w:rPr>
                <w:rFonts w:ascii="Times New Roman" w:hAnsi="Times New Roman" w:cs="Times New Roman"/>
              </w:rPr>
              <w:t>Предлагаем не снижать баллы в случае, если «все аналитические статьи и (или) программы подготовлены по заказу органов государственной власти субъекта Российской Федерации либо при участии представителей органов государственной власти субъекта Российской Федерации».</w:t>
            </w:r>
          </w:p>
        </w:tc>
      </w:tr>
      <w:tr w:rsidR="00EC5531" w:rsidRPr="0068096F" w14:paraId="21EED217" w14:textId="77777777" w:rsidTr="00EC5531">
        <w:tc>
          <w:tcPr>
            <w:tcW w:w="576" w:type="dxa"/>
          </w:tcPr>
          <w:p w14:paraId="700F651B" w14:textId="4F920A78"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t>18</w:t>
            </w:r>
            <w:r w:rsidR="00E1397B">
              <w:rPr>
                <w:rFonts w:ascii="Times New Roman" w:hAnsi="Times New Roman" w:cs="Times New Roman"/>
              </w:rPr>
              <w:t>9</w:t>
            </w:r>
          </w:p>
        </w:tc>
        <w:tc>
          <w:tcPr>
            <w:tcW w:w="3110" w:type="dxa"/>
          </w:tcPr>
          <w:p w14:paraId="19A6BD2A" w14:textId="35AF53AE" w:rsidR="00E836A4" w:rsidRPr="0068096F" w:rsidRDefault="00E836A4" w:rsidP="00EC5531">
            <w:pPr>
              <w:spacing w:before="40" w:after="40"/>
              <w:jc w:val="both"/>
              <w:rPr>
                <w:rFonts w:ascii="Times New Roman" w:hAnsi="Times New Roman" w:cs="Times New Roman"/>
                <w:bCs/>
                <w:lang w:eastAsia="ru-RU"/>
              </w:rPr>
            </w:pPr>
            <w:r w:rsidRPr="0068096F">
              <w:rPr>
                <w:rFonts w:ascii="Times New Roman" w:hAnsi="Times New Roman" w:cs="Times New Roman"/>
              </w:rPr>
              <w:t>Показатель 13.1</w:t>
            </w:r>
            <w:r>
              <w:rPr>
                <w:rFonts w:ascii="Times New Roman" w:hAnsi="Times New Roman" w:cs="Times New Roman"/>
              </w:rPr>
              <w:t xml:space="preserve"> 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47 предложений НИФИ</w:t>
            </w:r>
          </w:p>
        </w:tc>
        <w:tc>
          <w:tcPr>
            <w:tcW w:w="2268" w:type="dxa"/>
          </w:tcPr>
          <w:p w14:paraId="2CB3AD94"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416DEE3" w14:textId="77777777" w:rsidR="00E836A4" w:rsidRPr="0068096F" w:rsidRDefault="00E836A4" w:rsidP="00EC5531">
            <w:pPr>
              <w:snapToGrid w:val="0"/>
              <w:spacing w:before="40" w:after="40"/>
              <w:jc w:val="both"/>
              <w:rPr>
                <w:rFonts w:ascii="Times New Roman" w:hAnsi="Times New Roman" w:cs="Times New Roman"/>
              </w:rPr>
            </w:pPr>
            <w:r w:rsidRPr="0068096F">
              <w:rPr>
                <w:rFonts w:ascii="Times New Roman" w:hAnsi="Times New Roman" w:cs="Times New Roman"/>
              </w:rPr>
              <w:t xml:space="preserve">Предложение не поддерживается. Предлагается из предыдущей редакции исключить слова «и (или) в социальных сетях». Сайт в информационно-телекоммуникационной сети «Интернет» может быть зарегистрирован как сетевое издание в соответствии со статьей 2 Закона РФ от 27.12.1991 № 2124-1 (в ред. от 14.07.2022) «О средствах массовой информации», и в этом случае </w:t>
            </w:r>
            <w:r w:rsidRPr="0068096F">
              <w:rPr>
                <w:rFonts w:ascii="Times New Roman" w:hAnsi="Times New Roman" w:cs="Times New Roman"/>
              </w:rPr>
              <w:lastRenderedPageBreak/>
              <w:t>он будет являться СМИ. Необходимо не удалять ссылку на «социальные сети», а сделать соответствующую поправку, например, «…в средствах массовой информации и (или) социальных сетях, зарегистрированных в качестве сетевого издания, …». Кроме того, предлагается исключить из оценочных рекомендаций слова; «выступления, доклады представителей органов государственной власти в целях оценки показателя не учитываются», как не обоснованные.</w:t>
            </w:r>
          </w:p>
        </w:tc>
      </w:tr>
      <w:tr w:rsidR="00EC5531" w:rsidRPr="0068096F" w14:paraId="1A1DA682" w14:textId="77777777" w:rsidTr="00EC5531">
        <w:tc>
          <w:tcPr>
            <w:tcW w:w="576" w:type="dxa"/>
          </w:tcPr>
          <w:p w14:paraId="74A1ECBA" w14:textId="7A257FD8"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lastRenderedPageBreak/>
              <w:t>1</w:t>
            </w:r>
            <w:r w:rsidR="00E1397B">
              <w:rPr>
                <w:rFonts w:ascii="Times New Roman" w:hAnsi="Times New Roman" w:cs="Times New Roman"/>
              </w:rPr>
              <w:t>90</w:t>
            </w:r>
          </w:p>
        </w:tc>
        <w:tc>
          <w:tcPr>
            <w:tcW w:w="3110" w:type="dxa"/>
          </w:tcPr>
          <w:p w14:paraId="030384EC" w14:textId="0FD1C679" w:rsidR="00E836A4" w:rsidRPr="0068096F" w:rsidRDefault="00E836A4" w:rsidP="00EC5531">
            <w:pPr>
              <w:spacing w:before="40" w:after="40"/>
              <w:jc w:val="both"/>
              <w:rPr>
                <w:rFonts w:ascii="Times New Roman" w:hAnsi="Times New Roman" w:cs="Times New Roman"/>
                <w:bCs/>
              </w:rPr>
            </w:pPr>
            <w:r w:rsidRPr="00712689">
              <w:rPr>
                <w:rFonts w:ascii="Times New Roman" w:hAnsi="Times New Roman" w:cs="Times New Roman"/>
              </w:rPr>
              <w:t>Показатель 13.1 с учетом пункта 47 предложений НИФИ</w:t>
            </w:r>
          </w:p>
        </w:tc>
        <w:tc>
          <w:tcPr>
            <w:tcW w:w="2268" w:type="dxa"/>
          </w:tcPr>
          <w:p w14:paraId="390F1432"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1286A06E" w14:textId="77777777" w:rsidR="00E836A4" w:rsidRPr="0068096F" w:rsidRDefault="00E836A4" w:rsidP="00EC5531">
            <w:pPr>
              <w:spacing w:before="40" w:after="40"/>
              <w:jc w:val="both"/>
              <w:rPr>
                <w:rFonts w:ascii="Times New Roman" w:hAnsi="Times New Roman" w:cs="Times New Roman"/>
                <w:highlight w:val="green"/>
              </w:rPr>
            </w:pPr>
            <w:r w:rsidRPr="0068096F">
              <w:rPr>
                <w:rFonts w:ascii="Times New Roman" w:hAnsi="Times New Roman" w:cs="Times New Roman"/>
              </w:rPr>
              <w:t>Поддерживаем апробацию показателя, если замечания к установленным требованиям.</w:t>
            </w:r>
          </w:p>
        </w:tc>
      </w:tr>
      <w:tr w:rsidR="00EC5531" w:rsidRPr="0068096F" w14:paraId="1674C89D" w14:textId="77777777" w:rsidTr="00EC5531">
        <w:tc>
          <w:tcPr>
            <w:tcW w:w="576" w:type="dxa"/>
          </w:tcPr>
          <w:p w14:paraId="7E898803" w14:textId="5AB1EBC9"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91</w:t>
            </w:r>
          </w:p>
        </w:tc>
        <w:tc>
          <w:tcPr>
            <w:tcW w:w="3110" w:type="dxa"/>
          </w:tcPr>
          <w:p w14:paraId="7D33E388" w14:textId="102FCFB6" w:rsidR="00E836A4" w:rsidRPr="0068096F" w:rsidRDefault="00E836A4" w:rsidP="00EC5531">
            <w:pPr>
              <w:spacing w:before="40" w:after="40"/>
              <w:jc w:val="both"/>
              <w:rPr>
                <w:rFonts w:ascii="Times New Roman" w:hAnsi="Times New Roman" w:cs="Times New Roman"/>
                <w:bCs/>
                <w:lang w:eastAsia="ru-RU"/>
              </w:rPr>
            </w:pPr>
            <w:r w:rsidRPr="00712689">
              <w:rPr>
                <w:rFonts w:ascii="Times New Roman" w:hAnsi="Times New Roman" w:cs="Times New Roman"/>
              </w:rPr>
              <w:t>Показатель 13.1 с учетом пункта 47 предложений НИФИ</w:t>
            </w:r>
          </w:p>
        </w:tc>
        <w:tc>
          <w:tcPr>
            <w:tcW w:w="2268" w:type="dxa"/>
          </w:tcPr>
          <w:p w14:paraId="4AACCFC4"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Ханты-Мансийский автономный округ - Югра</w:t>
            </w:r>
          </w:p>
        </w:tc>
        <w:tc>
          <w:tcPr>
            <w:tcW w:w="9412" w:type="dxa"/>
          </w:tcPr>
          <w:p w14:paraId="62AB79AD" w14:textId="5BD8BF6C" w:rsidR="00E836A4" w:rsidRPr="0068096F" w:rsidRDefault="00E836A4" w:rsidP="00EC5531">
            <w:pPr>
              <w:pStyle w:val="22"/>
              <w:shd w:val="clear" w:color="auto" w:fill="auto"/>
              <w:spacing w:before="40" w:after="40" w:line="240" w:lineRule="auto"/>
              <w:rPr>
                <w:sz w:val="22"/>
                <w:szCs w:val="22"/>
              </w:rPr>
            </w:pPr>
            <w:r w:rsidRPr="0068096F">
              <w:rPr>
                <w:sz w:val="22"/>
                <w:szCs w:val="22"/>
                <w:lang w:eastAsia="ru-RU" w:bidi="ru-RU"/>
              </w:rPr>
              <w:t>Согласно предложени</w:t>
            </w:r>
            <w:r>
              <w:rPr>
                <w:sz w:val="22"/>
                <w:szCs w:val="22"/>
                <w:lang w:eastAsia="ru-RU" w:bidi="ru-RU"/>
              </w:rPr>
              <w:t>ю</w:t>
            </w:r>
            <w:r w:rsidRPr="0068096F">
              <w:rPr>
                <w:sz w:val="22"/>
                <w:szCs w:val="22"/>
                <w:lang w:eastAsia="ru-RU" w:bidi="ru-RU"/>
              </w:rPr>
              <w:t xml:space="preserve"> </w:t>
            </w:r>
            <w:r w:rsidRPr="00E836A4">
              <w:rPr>
                <w:rStyle w:val="24"/>
                <w:b w:val="0"/>
                <w:bCs w:val="0"/>
                <w:color w:val="auto"/>
                <w:sz w:val="22"/>
                <w:szCs w:val="22"/>
              </w:rPr>
              <w:t>по показателю 12.4 Методики (в новой редакции показатель 13.1),</w:t>
            </w:r>
            <w:r w:rsidRPr="0068096F">
              <w:rPr>
                <w:rStyle w:val="24"/>
                <w:color w:val="auto"/>
                <w:sz w:val="22"/>
                <w:szCs w:val="22"/>
              </w:rPr>
              <w:t xml:space="preserve"> </w:t>
            </w:r>
            <w:r w:rsidRPr="0068096F">
              <w:rPr>
                <w:sz w:val="22"/>
                <w:szCs w:val="22"/>
                <w:lang w:eastAsia="ru-RU" w:bidi="ru-RU"/>
              </w:rPr>
              <w:t>отнесение статей, теле-, радио- или видеопрограмм к аналитическим в предлагаемой редакции предполагается осуществлять по субъективным признакам, таким, как: «статья (программа) имеет выраженный аналитический характер». Предлагаем либо четко определить формализованные признаки отнесения статей (программ) к аналитическим, либо исключить соответствующие поправки.</w:t>
            </w:r>
          </w:p>
        </w:tc>
      </w:tr>
      <w:tr w:rsidR="00EC5531" w:rsidRPr="0068096F" w14:paraId="2CCF6434" w14:textId="77777777" w:rsidTr="00EC5531">
        <w:tc>
          <w:tcPr>
            <w:tcW w:w="576" w:type="dxa"/>
          </w:tcPr>
          <w:p w14:paraId="69B78D9F" w14:textId="4B6B0975"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92</w:t>
            </w:r>
          </w:p>
        </w:tc>
        <w:tc>
          <w:tcPr>
            <w:tcW w:w="3110" w:type="dxa"/>
          </w:tcPr>
          <w:p w14:paraId="41C106F8" w14:textId="0B239836" w:rsidR="00E836A4" w:rsidRPr="0068096F" w:rsidRDefault="00E836A4" w:rsidP="00EC5531">
            <w:pPr>
              <w:spacing w:before="40" w:after="40"/>
              <w:rPr>
                <w:rFonts w:ascii="Times New Roman" w:hAnsi="Times New Roman" w:cs="Times New Roman"/>
              </w:rPr>
            </w:pPr>
            <w:r w:rsidRPr="003F6D35">
              <w:rPr>
                <w:rFonts w:ascii="Times New Roman" w:hAnsi="Times New Roman" w:cs="Times New Roman"/>
              </w:rPr>
              <w:t>Показатель 13.2 с учетом пункта 48 предложений НИФИ</w:t>
            </w:r>
          </w:p>
        </w:tc>
        <w:tc>
          <w:tcPr>
            <w:tcW w:w="2268" w:type="dxa"/>
          </w:tcPr>
          <w:p w14:paraId="25353BC0" w14:textId="6F92F9CD"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Республика Алтай</w:t>
            </w:r>
          </w:p>
        </w:tc>
        <w:tc>
          <w:tcPr>
            <w:tcW w:w="9412" w:type="dxa"/>
          </w:tcPr>
          <w:p w14:paraId="0641FE8F" w14:textId="7486116D"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t>Относительно пункта 48 Предложений создание экспертной группы (экспертного совета) по вопросам обеспечения (повышения) открытости бюджетных данных считаем избыточным. Предлагаем рассмотрение вопросов, связанных с обеспечением (повышением) открытости бюджетных данных, осуществлять в рамках работы Общественного совета, созданного при финансовом органе субъекта, или предусмотреть расширение состава рабочей группы для взаимодействия органов государственной власти субъекта Российской Федерации по вопросам обеспечения открытости бюджетных данных, предусмотрев включение в нее независимых экспертов в сфере общественных финансов.</w:t>
            </w:r>
          </w:p>
        </w:tc>
      </w:tr>
      <w:tr w:rsidR="00EC5531" w:rsidRPr="0068096F" w14:paraId="4B1A071E" w14:textId="77777777" w:rsidTr="00EC5531">
        <w:tc>
          <w:tcPr>
            <w:tcW w:w="576" w:type="dxa"/>
          </w:tcPr>
          <w:p w14:paraId="1940F4B9" w14:textId="51DAD3E5" w:rsidR="00E836A4" w:rsidRPr="0068096F" w:rsidRDefault="000C6E1A"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93</w:t>
            </w:r>
          </w:p>
        </w:tc>
        <w:tc>
          <w:tcPr>
            <w:tcW w:w="3110" w:type="dxa"/>
          </w:tcPr>
          <w:p w14:paraId="6BF90DD5" w14:textId="6F4F26DB" w:rsidR="00E836A4" w:rsidRPr="0068096F" w:rsidRDefault="00E836A4" w:rsidP="00EC5531">
            <w:pPr>
              <w:spacing w:before="40" w:after="40"/>
              <w:rPr>
                <w:rFonts w:ascii="Times New Roman" w:hAnsi="Times New Roman" w:cs="Times New Roman"/>
              </w:rPr>
            </w:pPr>
            <w:r w:rsidRPr="0068096F">
              <w:rPr>
                <w:rFonts w:ascii="Times New Roman" w:hAnsi="Times New Roman" w:cs="Times New Roman"/>
              </w:rPr>
              <w:t xml:space="preserve">Показатель 13.2 </w:t>
            </w:r>
            <w:r>
              <w:rPr>
                <w:rFonts w:ascii="Times New Roman" w:hAnsi="Times New Roman" w:cs="Times New Roman"/>
              </w:rPr>
              <w:t>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48 предложений НИФИ</w:t>
            </w:r>
          </w:p>
        </w:tc>
        <w:tc>
          <w:tcPr>
            <w:tcW w:w="2268" w:type="dxa"/>
          </w:tcPr>
          <w:p w14:paraId="4C94A029"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Белгородская область</w:t>
            </w:r>
          </w:p>
        </w:tc>
        <w:tc>
          <w:tcPr>
            <w:tcW w:w="9412" w:type="dxa"/>
          </w:tcPr>
          <w:p w14:paraId="155DA78A" w14:textId="77777777" w:rsidR="00E836A4" w:rsidRDefault="00E836A4" w:rsidP="00EC5531">
            <w:pPr>
              <w:spacing w:before="40" w:after="40"/>
              <w:jc w:val="both"/>
              <w:rPr>
                <w:rFonts w:ascii="Times New Roman" w:hAnsi="Times New Roman" w:cs="Times New Roman"/>
              </w:rPr>
            </w:pPr>
            <w:r w:rsidRPr="0068096F">
              <w:rPr>
                <w:rFonts w:ascii="Times New Roman" w:hAnsi="Times New Roman" w:cs="Times New Roman"/>
              </w:rPr>
              <w:t>Предполагается излишнее дублирование функций экспертной группы, которые может выполнять общественный совет или рабочая группа. Поэтому считаем возможным полномочия экспертной группы либо перераспределить между общественным советом и рабочей группой, либо закрепить за одним из этих органов.</w:t>
            </w:r>
            <w:r>
              <w:rPr>
                <w:rFonts w:ascii="Times New Roman" w:hAnsi="Times New Roman" w:cs="Times New Roman"/>
              </w:rPr>
              <w:t xml:space="preserve"> </w:t>
            </w:r>
          </w:p>
          <w:p w14:paraId="7DFC5F4F" w14:textId="325581B4"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t>Кроме того, предлагаем сократить количество случаев применения понижающих коэффициентов, а также условий, при которых отсутствие либо невыполнение одной позиции из общего списка критериев, не учитывает выполнение общего показателя.</w:t>
            </w:r>
          </w:p>
          <w:p w14:paraId="55E15EB2" w14:textId="77777777"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lastRenderedPageBreak/>
              <w:t>При рассмотрении изменений в Методику просим учесть вышеназванные предложения, что позволит субъектам Российской Федерации повысить качество управления общественными финансами.</w:t>
            </w:r>
          </w:p>
        </w:tc>
      </w:tr>
      <w:tr w:rsidR="00EC5531" w:rsidRPr="0068096F" w14:paraId="1F7DC0BB" w14:textId="77777777" w:rsidTr="00EC5531">
        <w:tc>
          <w:tcPr>
            <w:tcW w:w="576" w:type="dxa"/>
          </w:tcPr>
          <w:p w14:paraId="408FEBFB" w14:textId="16DE7977" w:rsidR="00E836A4" w:rsidRPr="0068096F" w:rsidRDefault="00574178" w:rsidP="00EC5531">
            <w:pPr>
              <w:spacing w:before="40" w:after="40"/>
              <w:jc w:val="center"/>
              <w:rPr>
                <w:rFonts w:ascii="Times New Roman" w:hAnsi="Times New Roman" w:cs="Times New Roman"/>
              </w:rPr>
            </w:pPr>
            <w:r>
              <w:rPr>
                <w:rFonts w:ascii="Times New Roman" w:hAnsi="Times New Roman" w:cs="Times New Roman"/>
              </w:rPr>
              <w:lastRenderedPageBreak/>
              <w:t>1</w:t>
            </w:r>
            <w:r w:rsidR="00E1397B">
              <w:rPr>
                <w:rFonts w:ascii="Times New Roman" w:hAnsi="Times New Roman" w:cs="Times New Roman"/>
              </w:rPr>
              <w:t>94</w:t>
            </w:r>
          </w:p>
        </w:tc>
        <w:tc>
          <w:tcPr>
            <w:tcW w:w="3110" w:type="dxa"/>
          </w:tcPr>
          <w:p w14:paraId="6C5CCD1B" w14:textId="6FB7550F" w:rsidR="00E836A4" w:rsidRPr="0068096F" w:rsidRDefault="00E836A4" w:rsidP="00EC5531">
            <w:pPr>
              <w:spacing w:before="40" w:after="40"/>
              <w:rPr>
                <w:rFonts w:ascii="Times New Roman" w:hAnsi="Times New Roman" w:cs="Times New Roman"/>
              </w:rPr>
            </w:pPr>
            <w:r w:rsidRPr="0068096F">
              <w:rPr>
                <w:rFonts w:ascii="Times New Roman" w:hAnsi="Times New Roman" w:cs="Times New Roman"/>
              </w:rPr>
              <w:t xml:space="preserve">Показатель 13.2 </w:t>
            </w:r>
            <w:r>
              <w:rPr>
                <w:rFonts w:ascii="Times New Roman" w:hAnsi="Times New Roman" w:cs="Times New Roman"/>
              </w:rPr>
              <w:t>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48 предложений НИФИ</w:t>
            </w:r>
          </w:p>
        </w:tc>
        <w:tc>
          <w:tcPr>
            <w:tcW w:w="2268" w:type="dxa"/>
          </w:tcPr>
          <w:p w14:paraId="3F35653E"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7E79CCAB" w14:textId="3DC50FFC"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t xml:space="preserve">Предложение по пункту 13.2 не поддерживается. В соответствии с Федеральным законом от 21.07.2014 № 212-ФЗ «Об основах общественного контроля в Российской Федерации» при финансовых органах субъектов Российской Федерации созданы Общественные советы.  Созданный Общественный совет при финансовом органе может рассматривать вопросы, связанные с открытостью бюджетных данных. Кроме этого, в п.13.2, по нашему мнению, имеется ошибка (2 балла): </w:t>
            </w:r>
            <w:r>
              <w:rPr>
                <w:rFonts w:ascii="Times New Roman" w:hAnsi="Times New Roman" w:cs="Times New Roman"/>
              </w:rPr>
              <w:t>«</w:t>
            </w:r>
            <w:r w:rsidRPr="00E836A4">
              <w:rPr>
                <w:rFonts w:ascii="Times New Roman" w:eastAsia="Calibri" w:hAnsi="Times New Roman" w:cs="Times New Roman"/>
                <w:lang w:eastAsia="ru-RU"/>
              </w:rPr>
              <w:t xml:space="preserve">Нет, не создана, или не отвечает требованиям, или правовой акт о ее создании отсутствует в открытом доступе – </w:t>
            </w:r>
            <w:r w:rsidRPr="00E836A4">
              <w:rPr>
                <w:rFonts w:ascii="Times New Roman" w:eastAsia="Calibri" w:hAnsi="Times New Roman" w:cs="Times New Roman"/>
                <w:bCs/>
                <w:lang w:eastAsia="ru-RU"/>
              </w:rPr>
              <w:t>2</w:t>
            </w:r>
            <w:r w:rsidRPr="00E836A4">
              <w:rPr>
                <w:rFonts w:ascii="Times New Roman" w:eastAsia="Calibri" w:hAnsi="Times New Roman" w:cs="Times New Roman"/>
                <w:lang w:eastAsia="ru-RU"/>
              </w:rPr>
              <w:t xml:space="preserve"> балла</w:t>
            </w:r>
            <w:r>
              <w:rPr>
                <w:rFonts w:ascii="Times New Roman" w:eastAsia="Calibri" w:hAnsi="Times New Roman" w:cs="Times New Roman"/>
                <w:lang w:eastAsia="ru-RU"/>
              </w:rPr>
              <w:t>»</w:t>
            </w:r>
            <w:r w:rsidR="00C63051">
              <w:rPr>
                <w:rFonts w:ascii="Times New Roman" w:eastAsia="Calibri" w:hAnsi="Times New Roman" w:cs="Times New Roman"/>
                <w:lang w:eastAsia="ru-RU"/>
              </w:rPr>
              <w:t>.</w:t>
            </w:r>
          </w:p>
        </w:tc>
      </w:tr>
      <w:tr w:rsidR="00EC5531" w:rsidRPr="0068096F" w14:paraId="2116CBAD" w14:textId="77777777" w:rsidTr="00EC5531">
        <w:tc>
          <w:tcPr>
            <w:tcW w:w="576" w:type="dxa"/>
          </w:tcPr>
          <w:p w14:paraId="365776A3" w14:textId="2B5CFF67" w:rsidR="00E836A4" w:rsidRPr="0068096F" w:rsidRDefault="00574178"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95</w:t>
            </w:r>
          </w:p>
        </w:tc>
        <w:tc>
          <w:tcPr>
            <w:tcW w:w="3110" w:type="dxa"/>
          </w:tcPr>
          <w:p w14:paraId="546F279A" w14:textId="791A4121" w:rsidR="00E836A4" w:rsidRPr="0068096F" w:rsidRDefault="00E836A4" w:rsidP="00EC5531">
            <w:pPr>
              <w:spacing w:before="40" w:after="40"/>
              <w:rPr>
                <w:rFonts w:ascii="Times New Roman" w:hAnsi="Times New Roman" w:cs="Times New Roman"/>
              </w:rPr>
            </w:pPr>
            <w:r w:rsidRPr="0068096F">
              <w:rPr>
                <w:rFonts w:ascii="Times New Roman" w:hAnsi="Times New Roman" w:cs="Times New Roman"/>
              </w:rPr>
              <w:t xml:space="preserve">Показатель 13.2 </w:t>
            </w:r>
            <w:r>
              <w:rPr>
                <w:rFonts w:ascii="Times New Roman" w:hAnsi="Times New Roman" w:cs="Times New Roman"/>
              </w:rPr>
              <w:t>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48 предложений НИФИ</w:t>
            </w:r>
          </w:p>
        </w:tc>
        <w:tc>
          <w:tcPr>
            <w:tcW w:w="2268" w:type="dxa"/>
          </w:tcPr>
          <w:p w14:paraId="474F175C"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Мурманская область</w:t>
            </w:r>
          </w:p>
        </w:tc>
        <w:tc>
          <w:tcPr>
            <w:tcW w:w="9412" w:type="dxa"/>
          </w:tcPr>
          <w:p w14:paraId="40400B26" w14:textId="333FDF30"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t xml:space="preserve">Предложение в части пункта 13.2 «Создание экспертной группы (экспертного совета) по вопросам обеспечения (повышения) открытости бюджетных данных» не поддерживаем. Считаем, что реализация мероприятий, направленных выполнение указанного показателя повлечет дополнительную нагрузку на сотрудников финансового органа субъекта Российской Федерации, при этом может не привести к желаемым результатам, в том числе в связи с низкой заинтересованностью общественности. Вместе с тем </w:t>
            </w:r>
            <w:r>
              <w:rPr>
                <w:rFonts w:ascii="Times New Roman" w:hAnsi="Times New Roman" w:cs="Times New Roman"/>
              </w:rPr>
              <w:t xml:space="preserve">экспертная </w:t>
            </w:r>
            <w:r w:rsidRPr="0068096F">
              <w:rPr>
                <w:rFonts w:ascii="Times New Roman" w:hAnsi="Times New Roman" w:cs="Times New Roman"/>
              </w:rPr>
              <w:t>группа может быть создана на базе общественного совета при финансовом органе, члены которого отвечают критериям, определенным показателем 13.2.</w:t>
            </w:r>
          </w:p>
        </w:tc>
      </w:tr>
      <w:tr w:rsidR="00EC5531" w:rsidRPr="0068096F" w14:paraId="007C46FC" w14:textId="77777777" w:rsidTr="00EC5531">
        <w:tc>
          <w:tcPr>
            <w:tcW w:w="576" w:type="dxa"/>
          </w:tcPr>
          <w:p w14:paraId="1DBC9391" w14:textId="073520B1" w:rsidR="00E836A4" w:rsidRPr="0068096F" w:rsidRDefault="00574178" w:rsidP="00EC5531">
            <w:pPr>
              <w:spacing w:before="40" w:after="40"/>
              <w:jc w:val="center"/>
              <w:rPr>
                <w:rFonts w:ascii="Times New Roman" w:hAnsi="Times New Roman" w:cs="Times New Roman"/>
              </w:rPr>
            </w:pPr>
            <w:r>
              <w:rPr>
                <w:rFonts w:ascii="Times New Roman" w:hAnsi="Times New Roman" w:cs="Times New Roman"/>
              </w:rPr>
              <w:t>1</w:t>
            </w:r>
            <w:r w:rsidR="00E1397B">
              <w:rPr>
                <w:rFonts w:ascii="Times New Roman" w:hAnsi="Times New Roman" w:cs="Times New Roman"/>
              </w:rPr>
              <w:t>96</w:t>
            </w:r>
          </w:p>
        </w:tc>
        <w:tc>
          <w:tcPr>
            <w:tcW w:w="3110" w:type="dxa"/>
          </w:tcPr>
          <w:p w14:paraId="6675ED93" w14:textId="78D1A2EC" w:rsidR="00E836A4" w:rsidRPr="0068096F" w:rsidRDefault="00E836A4" w:rsidP="00EC5531">
            <w:pPr>
              <w:spacing w:before="40" w:after="40"/>
              <w:rPr>
                <w:rFonts w:ascii="Times New Roman" w:hAnsi="Times New Roman" w:cs="Times New Roman"/>
              </w:rPr>
            </w:pPr>
            <w:r w:rsidRPr="003F6D35">
              <w:rPr>
                <w:rFonts w:ascii="Times New Roman" w:hAnsi="Times New Roman" w:cs="Times New Roman"/>
              </w:rPr>
              <w:t>Показатель 13.2 с учетом пункта 48 предложений НИФИ</w:t>
            </w:r>
          </w:p>
        </w:tc>
        <w:tc>
          <w:tcPr>
            <w:tcW w:w="2268" w:type="dxa"/>
          </w:tcPr>
          <w:p w14:paraId="552820AE" w14:textId="77777777" w:rsidR="00E836A4" w:rsidRPr="0068096F" w:rsidRDefault="00E836A4"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7F7A8BD9" w14:textId="77777777" w:rsidR="00E836A4" w:rsidRPr="0068096F" w:rsidRDefault="00E836A4"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734A543B" w14:textId="77777777" w:rsidTr="00EC5531">
        <w:tc>
          <w:tcPr>
            <w:tcW w:w="576" w:type="dxa"/>
          </w:tcPr>
          <w:p w14:paraId="175D7180" w14:textId="09B575CF"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t>19</w:t>
            </w:r>
            <w:r w:rsidR="00E1397B">
              <w:rPr>
                <w:rFonts w:ascii="Times New Roman" w:hAnsi="Times New Roman" w:cs="Times New Roman"/>
              </w:rPr>
              <w:t>7</w:t>
            </w:r>
          </w:p>
        </w:tc>
        <w:tc>
          <w:tcPr>
            <w:tcW w:w="3110" w:type="dxa"/>
          </w:tcPr>
          <w:p w14:paraId="76D7FA10" w14:textId="3FD18AC7" w:rsidR="000C6E1A" w:rsidRPr="0068096F" w:rsidRDefault="000C6E1A" w:rsidP="00EC5531">
            <w:pPr>
              <w:spacing w:before="40" w:after="40"/>
              <w:rPr>
                <w:rFonts w:ascii="Times New Roman" w:hAnsi="Times New Roman" w:cs="Times New Roman"/>
              </w:rPr>
            </w:pPr>
            <w:r w:rsidRPr="00F5447A">
              <w:rPr>
                <w:rFonts w:ascii="Times New Roman" w:hAnsi="Times New Roman" w:cs="Times New Roman"/>
              </w:rPr>
              <w:t>Показатели 13.2–13.3 с учетом пунктов 48, 49 предложений НИФИ</w:t>
            </w:r>
          </w:p>
        </w:tc>
        <w:tc>
          <w:tcPr>
            <w:tcW w:w="2268" w:type="dxa"/>
          </w:tcPr>
          <w:p w14:paraId="56A12B5A" w14:textId="64C5CEBB"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Республика Бурятия</w:t>
            </w:r>
          </w:p>
        </w:tc>
        <w:tc>
          <w:tcPr>
            <w:tcW w:w="9412" w:type="dxa"/>
          </w:tcPr>
          <w:p w14:paraId="0008F923" w14:textId="1398BEFE" w:rsidR="000C6E1A" w:rsidRPr="0068096F" w:rsidRDefault="000C6E1A" w:rsidP="00EC5531">
            <w:pPr>
              <w:spacing w:before="40" w:after="40"/>
              <w:jc w:val="both"/>
              <w:rPr>
                <w:rFonts w:ascii="Times New Roman" w:hAnsi="Times New Roman" w:cs="Times New Roman"/>
              </w:rPr>
            </w:pPr>
            <w:r w:rsidRPr="000C6E1A">
              <w:rPr>
                <w:rFonts w:ascii="Times New Roman" w:hAnsi="Times New Roman" w:cs="Times New Roman"/>
                <w:bCs/>
              </w:rPr>
              <w:t>Исключить</w:t>
            </w:r>
            <w:r w:rsidRPr="0068096F">
              <w:rPr>
                <w:rFonts w:ascii="Times New Roman" w:hAnsi="Times New Roman" w:cs="Times New Roman"/>
                <w:b/>
              </w:rPr>
              <w:t xml:space="preserve"> </w:t>
            </w:r>
            <w:r w:rsidRPr="0068096F">
              <w:rPr>
                <w:rFonts w:ascii="Times New Roman" w:hAnsi="Times New Roman" w:cs="Times New Roman"/>
              </w:rPr>
              <w:t xml:space="preserve">показатели 13.2 и 13.3, так как утвержденная методика составления рейтинга субъектов РФ по уровню открытости бюджетных данных является исчерпывающей и введение дополнительных показателей излишне. </w:t>
            </w:r>
          </w:p>
        </w:tc>
      </w:tr>
      <w:tr w:rsidR="00EC5531" w:rsidRPr="0068096F" w14:paraId="115C86B1" w14:textId="77777777" w:rsidTr="00EC5531">
        <w:tc>
          <w:tcPr>
            <w:tcW w:w="576" w:type="dxa"/>
          </w:tcPr>
          <w:p w14:paraId="3ABBE15A" w14:textId="58DF1745"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t>19</w:t>
            </w:r>
            <w:r w:rsidR="00E1397B">
              <w:rPr>
                <w:rFonts w:ascii="Times New Roman" w:hAnsi="Times New Roman" w:cs="Times New Roman"/>
              </w:rPr>
              <w:t>8</w:t>
            </w:r>
          </w:p>
        </w:tc>
        <w:tc>
          <w:tcPr>
            <w:tcW w:w="3110" w:type="dxa"/>
          </w:tcPr>
          <w:p w14:paraId="54C10F30" w14:textId="0FE7780F" w:rsidR="000C6E1A" w:rsidRPr="0068096F" w:rsidRDefault="000C6E1A" w:rsidP="00EC5531">
            <w:pPr>
              <w:spacing w:before="40" w:after="40"/>
              <w:rPr>
                <w:rFonts w:ascii="Times New Roman" w:hAnsi="Times New Roman" w:cs="Times New Roman"/>
              </w:rPr>
            </w:pPr>
            <w:r w:rsidRPr="0068096F">
              <w:rPr>
                <w:rFonts w:ascii="Times New Roman" w:hAnsi="Times New Roman" w:cs="Times New Roman"/>
              </w:rPr>
              <w:t>Показатели 13.2</w:t>
            </w:r>
            <w:r>
              <w:rPr>
                <w:rFonts w:ascii="Times New Roman" w:hAnsi="Times New Roman" w:cs="Times New Roman"/>
              </w:rPr>
              <w:t>–</w:t>
            </w:r>
            <w:r w:rsidRPr="0068096F">
              <w:rPr>
                <w:rFonts w:ascii="Times New Roman" w:hAnsi="Times New Roman" w:cs="Times New Roman"/>
              </w:rPr>
              <w:t>13.3</w:t>
            </w:r>
            <w:r>
              <w:rPr>
                <w:rFonts w:ascii="Times New Roman" w:hAnsi="Times New Roman" w:cs="Times New Roman"/>
              </w:rPr>
              <w:t xml:space="preserve"> </w:t>
            </w:r>
            <w:r w:rsidRPr="003F6D35">
              <w:rPr>
                <w:rFonts w:ascii="Times New Roman" w:hAnsi="Times New Roman" w:cs="Times New Roman"/>
              </w:rPr>
              <w:t>с учетом пункт</w:t>
            </w:r>
            <w:r>
              <w:rPr>
                <w:rFonts w:ascii="Times New Roman" w:hAnsi="Times New Roman" w:cs="Times New Roman"/>
              </w:rPr>
              <w:t>ов</w:t>
            </w:r>
            <w:r w:rsidRPr="003F6D35">
              <w:rPr>
                <w:rFonts w:ascii="Times New Roman" w:hAnsi="Times New Roman" w:cs="Times New Roman"/>
              </w:rPr>
              <w:t xml:space="preserve"> 48</w:t>
            </w:r>
            <w:r>
              <w:rPr>
                <w:rFonts w:ascii="Times New Roman" w:hAnsi="Times New Roman" w:cs="Times New Roman"/>
              </w:rPr>
              <w:t>, 49</w:t>
            </w:r>
            <w:r w:rsidRPr="003F6D35">
              <w:rPr>
                <w:rFonts w:ascii="Times New Roman" w:hAnsi="Times New Roman" w:cs="Times New Roman"/>
              </w:rPr>
              <w:t xml:space="preserve"> предложений НИФИ</w:t>
            </w:r>
          </w:p>
          <w:p w14:paraId="0D709369" w14:textId="34621446" w:rsidR="000C6E1A" w:rsidRPr="0068096F" w:rsidRDefault="000C6E1A" w:rsidP="00EC5531">
            <w:pPr>
              <w:spacing w:before="40" w:after="40"/>
              <w:rPr>
                <w:rFonts w:ascii="Times New Roman" w:hAnsi="Times New Roman" w:cs="Times New Roman"/>
              </w:rPr>
            </w:pPr>
          </w:p>
        </w:tc>
        <w:tc>
          <w:tcPr>
            <w:tcW w:w="2268" w:type="dxa"/>
          </w:tcPr>
          <w:p w14:paraId="32D3D6FF"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Волгоградская область</w:t>
            </w:r>
          </w:p>
        </w:tc>
        <w:tc>
          <w:tcPr>
            <w:tcW w:w="9412" w:type="dxa"/>
          </w:tcPr>
          <w:p w14:paraId="03EBC2CA" w14:textId="7777777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Пунктами 48, 49 предложений предлагаются новые показатели для апробации в Методике:</w:t>
            </w:r>
          </w:p>
          <w:p w14:paraId="069C842C" w14:textId="7777777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«13.2. Создана ли финансовым органом субъекта Российской Федерации экспертная группа (экспертный совет) по вопросам обеспечения (повышения) открытости бюджетных данных?</w:t>
            </w:r>
          </w:p>
          <w:p w14:paraId="3D8735B8" w14:textId="7777777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13.3.</w:t>
            </w:r>
            <w:r w:rsidRPr="0068096F">
              <w:rPr>
                <w:rFonts w:ascii="Times New Roman" w:hAnsi="Times New Roman" w:cs="Times New Roman"/>
              </w:rPr>
              <w:tab/>
              <w:t>Проводились ли в текущем финансовом году заседания экспертной группы (экспертного совета) по вопросам обеспечения (повышения) открытости бюджетных данных?».</w:t>
            </w:r>
          </w:p>
          <w:p w14:paraId="225A3A11" w14:textId="4C031BC6" w:rsidR="000C6E1A" w:rsidRPr="0068096F" w:rsidRDefault="000C6E1A" w:rsidP="00C63051">
            <w:pPr>
              <w:spacing w:before="40" w:after="40"/>
              <w:jc w:val="both"/>
              <w:rPr>
                <w:rFonts w:ascii="Times New Roman" w:hAnsi="Times New Roman" w:cs="Times New Roman"/>
              </w:rPr>
            </w:pPr>
            <w:r w:rsidRPr="0068096F">
              <w:rPr>
                <w:rFonts w:ascii="Times New Roman" w:hAnsi="Times New Roman" w:cs="Times New Roman"/>
              </w:rPr>
              <w:lastRenderedPageBreak/>
              <w:t>Планируется, что в составе экспертной группы (экспертного совета) должно быть более 50 процентов независимых экспертов в сфере общественных финансов. В настоящее время в финансовых органах субъектов уже созданы и функционируют общественные советы, в состав которых входят независимые эксперты. На заседаниях общественных советов могут рассматриваться вопросы по текущей деятельности финансовых органов, в том числе вопросы обеспечения (повышения) открытости бюджетных данных.</w:t>
            </w:r>
            <w:r>
              <w:rPr>
                <w:rFonts w:ascii="Times New Roman" w:hAnsi="Times New Roman" w:cs="Times New Roman"/>
              </w:rPr>
              <w:t xml:space="preserve"> </w:t>
            </w:r>
            <w:r w:rsidRPr="0068096F">
              <w:rPr>
                <w:rFonts w:ascii="Times New Roman" w:hAnsi="Times New Roman" w:cs="Times New Roman"/>
              </w:rPr>
              <w:t>Правовых оснований для создания еще одного общественного экспертно-консультативного органа не имеется.</w:t>
            </w:r>
            <w:r>
              <w:rPr>
                <w:rFonts w:ascii="Times New Roman" w:hAnsi="Times New Roman" w:cs="Times New Roman"/>
              </w:rPr>
              <w:t xml:space="preserve"> </w:t>
            </w:r>
            <w:r w:rsidRPr="0068096F">
              <w:rPr>
                <w:rFonts w:ascii="Times New Roman" w:hAnsi="Times New Roman" w:cs="Times New Roman"/>
              </w:rPr>
              <w:t>На основании вышеизложенного: включение в Методику положений, предусматривающих создание отдельного аналогичного экспертно-консультативного органа нецелесообразно и избыточно, предлагаем исключить данные показатели из рейтинга.</w:t>
            </w:r>
          </w:p>
        </w:tc>
      </w:tr>
      <w:tr w:rsidR="00EC5531" w:rsidRPr="0068096F" w14:paraId="34A36D5E" w14:textId="77777777" w:rsidTr="00EC5531">
        <w:tc>
          <w:tcPr>
            <w:tcW w:w="576" w:type="dxa"/>
          </w:tcPr>
          <w:p w14:paraId="25A7FC29" w14:textId="08786E1A"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lastRenderedPageBreak/>
              <w:t>19</w:t>
            </w:r>
            <w:r w:rsidR="00E1397B">
              <w:rPr>
                <w:rFonts w:ascii="Times New Roman" w:hAnsi="Times New Roman" w:cs="Times New Roman"/>
              </w:rPr>
              <w:t>9</w:t>
            </w:r>
          </w:p>
        </w:tc>
        <w:tc>
          <w:tcPr>
            <w:tcW w:w="3110" w:type="dxa"/>
          </w:tcPr>
          <w:p w14:paraId="5810F561" w14:textId="17CFF3C4" w:rsidR="000C6E1A" w:rsidRPr="0068096F" w:rsidRDefault="000C6E1A" w:rsidP="00EC5531">
            <w:pPr>
              <w:spacing w:before="40" w:after="40"/>
              <w:rPr>
                <w:rFonts w:ascii="Times New Roman" w:hAnsi="Times New Roman" w:cs="Times New Roman"/>
              </w:rPr>
            </w:pPr>
            <w:r w:rsidRPr="00F5447A">
              <w:rPr>
                <w:rFonts w:ascii="Times New Roman" w:hAnsi="Times New Roman" w:cs="Times New Roman"/>
              </w:rPr>
              <w:t>Показатели 13.2–13.3 с учетом пунктов 48, 49 предложений НИФИ</w:t>
            </w:r>
          </w:p>
        </w:tc>
        <w:tc>
          <w:tcPr>
            <w:tcW w:w="2268" w:type="dxa"/>
          </w:tcPr>
          <w:p w14:paraId="1DA271A4"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Иркутская область</w:t>
            </w:r>
          </w:p>
        </w:tc>
        <w:tc>
          <w:tcPr>
            <w:tcW w:w="9412" w:type="dxa"/>
          </w:tcPr>
          <w:p w14:paraId="7BEE6D87" w14:textId="7777777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Исключить из проекта Методики исполнение показателей 13.2-13.3 раздела 13 Анкеты для составления рейтинга субъектов Российской Федерации по уровню открытости бюджетных данных за 2023 год  о создании и функционировании экспертной группы (экспертного совета).</w:t>
            </w:r>
          </w:p>
          <w:p w14:paraId="09F984D8" w14:textId="4F86F39B"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Обоснование</w:t>
            </w:r>
            <w:r>
              <w:rPr>
                <w:rFonts w:ascii="Times New Roman" w:hAnsi="Times New Roman" w:cs="Times New Roman"/>
              </w:rPr>
              <w:t xml:space="preserve">. </w:t>
            </w:r>
            <w:r w:rsidRPr="0068096F">
              <w:rPr>
                <w:rFonts w:ascii="Times New Roman" w:hAnsi="Times New Roman" w:cs="Times New Roman"/>
              </w:rPr>
              <w:t>Создание экспертной группы (экспертного совета) по вопросам обеспечения (повышения) открытости бюджетных данных дублирует функции Общественного совета, в рамках которого рассматриваются вопросы открытости бюджетных данных и учитывается мнение экспертов.</w:t>
            </w:r>
          </w:p>
        </w:tc>
      </w:tr>
      <w:tr w:rsidR="00EC5531" w:rsidRPr="0068096F" w14:paraId="3476EBBD" w14:textId="77777777" w:rsidTr="00EC5531">
        <w:tc>
          <w:tcPr>
            <w:tcW w:w="576" w:type="dxa"/>
          </w:tcPr>
          <w:p w14:paraId="3B23EF74" w14:textId="79544681" w:rsidR="000C6E1A" w:rsidRPr="0068096F" w:rsidRDefault="00E1397B" w:rsidP="00EC5531">
            <w:pPr>
              <w:spacing w:before="40" w:after="40"/>
              <w:jc w:val="center"/>
              <w:rPr>
                <w:rFonts w:ascii="Times New Roman" w:hAnsi="Times New Roman" w:cs="Times New Roman"/>
              </w:rPr>
            </w:pPr>
            <w:r>
              <w:rPr>
                <w:rFonts w:ascii="Times New Roman" w:hAnsi="Times New Roman" w:cs="Times New Roman"/>
              </w:rPr>
              <w:t>200</w:t>
            </w:r>
          </w:p>
        </w:tc>
        <w:tc>
          <w:tcPr>
            <w:tcW w:w="3110" w:type="dxa"/>
          </w:tcPr>
          <w:p w14:paraId="36F8E31E" w14:textId="0054B2F9" w:rsidR="000C6E1A" w:rsidRPr="0068096F" w:rsidRDefault="000C6E1A" w:rsidP="00EC5531">
            <w:pPr>
              <w:spacing w:before="40" w:after="40"/>
              <w:rPr>
                <w:rFonts w:ascii="Times New Roman" w:hAnsi="Times New Roman" w:cs="Times New Roman"/>
              </w:rPr>
            </w:pPr>
            <w:r w:rsidRPr="002A42F2">
              <w:rPr>
                <w:rFonts w:ascii="Times New Roman" w:hAnsi="Times New Roman" w:cs="Times New Roman"/>
              </w:rPr>
              <w:t>Показатели 13.2–13.3 с учетом пунктов 48, 49 предложений НИФИ</w:t>
            </w:r>
          </w:p>
        </w:tc>
        <w:tc>
          <w:tcPr>
            <w:tcW w:w="2268" w:type="dxa"/>
          </w:tcPr>
          <w:p w14:paraId="052DD489"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Республика Карелия</w:t>
            </w:r>
          </w:p>
        </w:tc>
        <w:tc>
          <w:tcPr>
            <w:tcW w:w="9412" w:type="dxa"/>
          </w:tcPr>
          <w:p w14:paraId="7FA5CA9C" w14:textId="6A1B75FF" w:rsidR="000C6E1A" w:rsidRPr="0068096F" w:rsidRDefault="000C6E1A" w:rsidP="00EC5531">
            <w:pPr>
              <w:snapToGrid w:val="0"/>
              <w:spacing w:before="40" w:after="40"/>
              <w:jc w:val="both"/>
              <w:rPr>
                <w:rFonts w:ascii="Times New Roman" w:hAnsi="Times New Roman" w:cs="Times New Roman"/>
              </w:rPr>
            </w:pPr>
            <w:r w:rsidRPr="0068096F">
              <w:rPr>
                <w:rFonts w:ascii="Times New Roman" w:hAnsi="Times New Roman" w:cs="Times New Roman"/>
              </w:rPr>
              <w:t>Предложение не поддерживается.</w:t>
            </w:r>
            <w:r>
              <w:rPr>
                <w:rFonts w:ascii="Times New Roman" w:hAnsi="Times New Roman" w:cs="Times New Roman"/>
              </w:rPr>
              <w:t xml:space="preserve"> </w:t>
            </w:r>
            <w:r w:rsidRPr="0068096F">
              <w:rPr>
                <w:rFonts w:ascii="Times New Roman" w:hAnsi="Times New Roman" w:cs="Times New Roman"/>
              </w:rPr>
              <w:t>Цели и функции экспертной группа (экспертный совет) практически дублируют цели и функции Рабочей группы, указанной в пункте 12.1 «</w:t>
            </w:r>
            <w:r w:rsidRPr="0068096F">
              <w:rPr>
                <w:rFonts w:ascii="Times New Roman" w:eastAsia="Calibri" w:hAnsi="Times New Roman" w:cs="Times New Roman"/>
                <w:bCs/>
                <w:lang w:eastAsia="ru-RU"/>
              </w:rPr>
              <w:t xml:space="preserve">Создана ли в субъекте Российской Федерации </w:t>
            </w:r>
            <w:r w:rsidRPr="000C6E1A">
              <w:rPr>
                <w:rFonts w:ascii="Times New Roman" w:eastAsia="Calibri" w:hAnsi="Times New Roman" w:cs="Times New Roman"/>
                <w:bCs/>
                <w:lang w:eastAsia="ru-RU"/>
              </w:rPr>
              <w:t>рабочая группа</w:t>
            </w:r>
            <w:r w:rsidRPr="0068096F">
              <w:rPr>
                <w:rFonts w:ascii="Times New Roman" w:eastAsia="Calibri" w:hAnsi="Times New Roman" w:cs="Times New Roman"/>
                <w:bCs/>
                <w:lang w:eastAsia="ru-RU"/>
              </w:rPr>
              <w:t xml:space="preserve"> для взаимодействия органов государственной власти субъекта Российской Федерации по вопросам обеспечения открытости бюджетных данных?».</w:t>
            </w:r>
            <w:r>
              <w:rPr>
                <w:rFonts w:ascii="Times New Roman" w:eastAsia="Calibri" w:hAnsi="Times New Roman" w:cs="Times New Roman"/>
                <w:bCs/>
                <w:lang w:eastAsia="ru-RU"/>
              </w:rPr>
              <w:t xml:space="preserve"> </w:t>
            </w:r>
            <w:r w:rsidRPr="0068096F">
              <w:rPr>
                <w:rFonts w:ascii="Times New Roman" w:hAnsi="Times New Roman" w:cs="Times New Roman"/>
              </w:rPr>
              <w:t>Создавать две различные группы с разным составом, но аналогичными целями и функциями нецелесообразно.  Решения принятые по результатам работы двух групп могут быть противоречивыми и не привести к повышению уровня открытости бюджетных данных субъекта Российской Федерации.</w:t>
            </w:r>
            <w:r>
              <w:rPr>
                <w:rFonts w:ascii="Times New Roman" w:hAnsi="Times New Roman" w:cs="Times New Roman"/>
              </w:rPr>
              <w:t xml:space="preserve"> </w:t>
            </w:r>
            <w:r w:rsidRPr="0068096F">
              <w:rPr>
                <w:rFonts w:ascii="Times New Roman" w:hAnsi="Times New Roman" w:cs="Times New Roman"/>
              </w:rPr>
              <w:t>Предлагаем объединить две группы в одну с расширенным составом.</w:t>
            </w:r>
          </w:p>
        </w:tc>
      </w:tr>
      <w:tr w:rsidR="00EC5531" w:rsidRPr="0068096F" w14:paraId="77A3617D" w14:textId="77777777" w:rsidTr="00EC5531">
        <w:tc>
          <w:tcPr>
            <w:tcW w:w="576" w:type="dxa"/>
          </w:tcPr>
          <w:p w14:paraId="513E85BB" w14:textId="2D03853E" w:rsidR="000C6E1A" w:rsidRPr="0068096F" w:rsidRDefault="00E1397B" w:rsidP="00EC5531">
            <w:pPr>
              <w:spacing w:before="40" w:after="40"/>
              <w:jc w:val="center"/>
              <w:rPr>
                <w:rFonts w:ascii="Times New Roman" w:hAnsi="Times New Roman" w:cs="Times New Roman"/>
              </w:rPr>
            </w:pPr>
            <w:r>
              <w:rPr>
                <w:rFonts w:ascii="Times New Roman" w:hAnsi="Times New Roman" w:cs="Times New Roman"/>
              </w:rPr>
              <w:t>201</w:t>
            </w:r>
          </w:p>
        </w:tc>
        <w:tc>
          <w:tcPr>
            <w:tcW w:w="3110" w:type="dxa"/>
          </w:tcPr>
          <w:p w14:paraId="669D2921" w14:textId="7E22593D" w:rsidR="000C6E1A" w:rsidRPr="0068096F" w:rsidRDefault="000C6E1A" w:rsidP="00EC5531">
            <w:pPr>
              <w:spacing w:before="40" w:after="40"/>
              <w:rPr>
                <w:rFonts w:ascii="Times New Roman" w:hAnsi="Times New Roman" w:cs="Times New Roman"/>
                <w:bCs/>
                <w:lang w:eastAsia="ru-RU"/>
              </w:rPr>
            </w:pPr>
            <w:r w:rsidRPr="002A42F2">
              <w:rPr>
                <w:rFonts w:ascii="Times New Roman" w:hAnsi="Times New Roman" w:cs="Times New Roman"/>
              </w:rPr>
              <w:t>Показатели 13.2–13.3 с учетом пунктов 48, 49 предложений НИФИ</w:t>
            </w:r>
          </w:p>
        </w:tc>
        <w:tc>
          <w:tcPr>
            <w:tcW w:w="2268" w:type="dxa"/>
          </w:tcPr>
          <w:p w14:paraId="363FBACB"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Ставропольский край</w:t>
            </w:r>
          </w:p>
        </w:tc>
        <w:tc>
          <w:tcPr>
            <w:tcW w:w="9412" w:type="dxa"/>
          </w:tcPr>
          <w:p w14:paraId="0CF2FAB6" w14:textId="066CA5BC" w:rsidR="000C6E1A" w:rsidRPr="0068096F" w:rsidRDefault="000C6E1A" w:rsidP="00EC5531">
            <w:pPr>
              <w:snapToGrid w:val="0"/>
              <w:spacing w:before="40" w:after="40"/>
              <w:jc w:val="both"/>
              <w:rPr>
                <w:rFonts w:ascii="Times New Roman" w:hAnsi="Times New Roman" w:cs="Times New Roman"/>
              </w:rPr>
            </w:pPr>
            <w:r w:rsidRPr="0068096F">
              <w:rPr>
                <w:rFonts w:ascii="Times New Roman" w:hAnsi="Times New Roman" w:cs="Times New Roman"/>
              </w:rPr>
              <w:t>Исключить.</w:t>
            </w:r>
            <w:r>
              <w:rPr>
                <w:rFonts w:ascii="Times New Roman" w:hAnsi="Times New Roman" w:cs="Times New Roman"/>
              </w:rPr>
              <w:t xml:space="preserve"> </w:t>
            </w:r>
            <w:r w:rsidRPr="0068096F">
              <w:rPr>
                <w:rFonts w:ascii="Times New Roman" w:hAnsi="Times New Roman" w:cs="Times New Roman"/>
              </w:rPr>
              <w:t>Обоснование</w:t>
            </w:r>
            <w:r>
              <w:rPr>
                <w:rFonts w:ascii="Times New Roman" w:hAnsi="Times New Roman" w:cs="Times New Roman"/>
              </w:rPr>
              <w:t xml:space="preserve">. </w:t>
            </w:r>
            <w:r w:rsidRPr="0068096F">
              <w:rPr>
                <w:rFonts w:ascii="Times New Roman" w:hAnsi="Times New Roman" w:cs="Times New Roman"/>
              </w:rPr>
              <w:t xml:space="preserve">Создание и функционирование  рабочей группы является дополнительной нагрузкой на органы государственной власти субъекта РФ, контрольно-счетный орган субъекта РФ, а также орган управления территориальным государственным фондом обязательного медицинского страхования субъекта РФ и не окажет существенного влияния на достижение конечного результата (повышение открытости бюджетных данных). Изучение приведенных в обосновании данного показателя лучших практик показало, что на заседаниях </w:t>
            </w:r>
            <w:r w:rsidRPr="0068096F">
              <w:rPr>
                <w:rFonts w:ascii="Times New Roman" w:hAnsi="Times New Roman" w:cs="Times New Roman"/>
              </w:rPr>
              <w:lastRenderedPageBreak/>
              <w:t>рабочих групп рассматриваются и решаются те же вопросы, которые решаются посредством существующих механизмов обеспечения открытости бюджетных данных в текущем порядке. Кроме того, организация работы таких групп является дополнительной нагрузкой для субъектов Российской Федерации, в которых отсутствуют штатные единицы для осуществления работы по обеспечению открытости бюджетных данных.</w:t>
            </w:r>
          </w:p>
          <w:p w14:paraId="6088DBDA" w14:textId="77777777" w:rsidR="000C6E1A" w:rsidRPr="0068096F" w:rsidRDefault="000C6E1A" w:rsidP="00EC5531">
            <w:pPr>
              <w:snapToGrid w:val="0"/>
              <w:spacing w:before="40" w:after="40"/>
              <w:jc w:val="both"/>
              <w:rPr>
                <w:rFonts w:ascii="Times New Roman" w:hAnsi="Times New Roman" w:cs="Times New Roman"/>
              </w:rPr>
            </w:pPr>
            <w:r w:rsidRPr="0068096F">
              <w:rPr>
                <w:rFonts w:ascii="Times New Roman" w:hAnsi="Times New Roman" w:cs="Times New Roman"/>
              </w:rPr>
              <w:t>Аналогичного мнения придерживаемся и в отношении создания экспертного совета.</w:t>
            </w:r>
          </w:p>
        </w:tc>
      </w:tr>
      <w:tr w:rsidR="00EC5531" w:rsidRPr="0068096F" w14:paraId="77341445" w14:textId="77777777" w:rsidTr="00EC5531">
        <w:tc>
          <w:tcPr>
            <w:tcW w:w="576" w:type="dxa"/>
          </w:tcPr>
          <w:p w14:paraId="51DFF1B8" w14:textId="3D353BDA" w:rsidR="000C6E1A" w:rsidRPr="0068096F" w:rsidRDefault="00E1397B" w:rsidP="00EC5531">
            <w:pPr>
              <w:spacing w:before="40" w:after="40"/>
              <w:jc w:val="center"/>
              <w:rPr>
                <w:rFonts w:ascii="Times New Roman" w:hAnsi="Times New Roman" w:cs="Times New Roman"/>
              </w:rPr>
            </w:pPr>
            <w:r>
              <w:rPr>
                <w:rFonts w:ascii="Times New Roman" w:hAnsi="Times New Roman" w:cs="Times New Roman"/>
              </w:rPr>
              <w:lastRenderedPageBreak/>
              <w:t>202</w:t>
            </w:r>
          </w:p>
        </w:tc>
        <w:tc>
          <w:tcPr>
            <w:tcW w:w="3110" w:type="dxa"/>
          </w:tcPr>
          <w:p w14:paraId="1748FCAF" w14:textId="5FADED72" w:rsidR="000C6E1A" w:rsidRPr="0068096F" w:rsidRDefault="000C6E1A" w:rsidP="00EC5531">
            <w:pPr>
              <w:spacing w:before="40" w:after="40"/>
              <w:rPr>
                <w:rFonts w:ascii="Times New Roman" w:hAnsi="Times New Roman" w:cs="Times New Roman"/>
              </w:rPr>
            </w:pPr>
            <w:r w:rsidRPr="00C80398">
              <w:rPr>
                <w:rFonts w:ascii="Times New Roman" w:hAnsi="Times New Roman" w:cs="Times New Roman"/>
              </w:rPr>
              <w:t>Показатели 13.2–13.3 с учетом пунктов 48, 49 предложений НИФИ</w:t>
            </w:r>
          </w:p>
        </w:tc>
        <w:tc>
          <w:tcPr>
            <w:tcW w:w="2268" w:type="dxa"/>
          </w:tcPr>
          <w:p w14:paraId="66127B12"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Удмуртская Республика</w:t>
            </w:r>
          </w:p>
        </w:tc>
        <w:tc>
          <w:tcPr>
            <w:tcW w:w="9412" w:type="dxa"/>
          </w:tcPr>
          <w:p w14:paraId="6E0855E6" w14:textId="77777777" w:rsidR="000C6E1A" w:rsidRPr="0068096F" w:rsidRDefault="000C6E1A" w:rsidP="00EC5531">
            <w:pPr>
              <w:tabs>
                <w:tab w:val="left" w:pos="0"/>
                <w:tab w:val="left" w:pos="851"/>
              </w:tabs>
              <w:spacing w:before="40" w:after="40"/>
              <w:jc w:val="both"/>
              <w:rPr>
                <w:rFonts w:ascii="Times New Roman" w:hAnsi="Times New Roman" w:cs="Times New Roman"/>
              </w:rPr>
            </w:pPr>
            <w:r w:rsidRPr="0068096F">
              <w:rPr>
                <w:rFonts w:ascii="Times New Roman" w:hAnsi="Times New Roman" w:cs="Times New Roman"/>
              </w:rPr>
              <w:t>Создание финансовым органом субъекта Российской Федерации экспертной группы (экспертного совета) по вопросам обеспечения (повышения) открытости бюджетных данных считаем неэффективным. На официальных сайтах финансовых органов субъекта Российской Федерации реализуется возможность прямой связи с общественностью (гражданами, общественными организациями), где они могут выразить свое мнение. Например, на официальном сайте Министерства финансов Удмуртской Республики создан раздел «Обращения граждан». Каждый гражданин, представитель общественной организации имеет возможность задать интересующие вопросы и направить свои предложения. Кроме того, ответы на вопросы граждан размещены на сайте. Считаем, что такая форма взаимодействия с общественностью охватывает весь круг лиц, заинтересованных в данных о бюджете.</w:t>
            </w:r>
          </w:p>
          <w:p w14:paraId="50D45C21" w14:textId="77777777" w:rsidR="000C6E1A" w:rsidRPr="0068096F" w:rsidRDefault="000C6E1A" w:rsidP="00EC5531">
            <w:pPr>
              <w:pStyle w:val="aa"/>
              <w:tabs>
                <w:tab w:val="left" w:pos="0"/>
                <w:tab w:val="left" w:pos="851"/>
              </w:tabs>
              <w:spacing w:before="40" w:after="40"/>
              <w:ind w:left="0"/>
              <w:contextualSpacing w:val="0"/>
              <w:jc w:val="both"/>
              <w:rPr>
                <w:rFonts w:ascii="Times New Roman" w:hAnsi="Times New Roman" w:cs="Times New Roman"/>
              </w:rPr>
            </w:pPr>
            <w:r w:rsidRPr="0068096F">
              <w:rPr>
                <w:rFonts w:ascii="Times New Roman" w:hAnsi="Times New Roman" w:cs="Times New Roman"/>
              </w:rPr>
              <w:t>Предлагаем не рассматривать включение в Методику показателей 13.2 и 13.3.</w:t>
            </w:r>
          </w:p>
        </w:tc>
      </w:tr>
      <w:tr w:rsidR="00EC5531" w:rsidRPr="0068096F" w14:paraId="5A899003" w14:textId="77777777" w:rsidTr="00EC5531">
        <w:tc>
          <w:tcPr>
            <w:tcW w:w="576" w:type="dxa"/>
          </w:tcPr>
          <w:p w14:paraId="23FAA0AA" w14:textId="0D8F65B2" w:rsidR="000C6E1A" w:rsidRPr="0068096F" w:rsidRDefault="00E1397B" w:rsidP="00EC5531">
            <w:pPr>
              <w:spacing w:before="40" w:after="40"/>
              <w:jc w:val="center"/>
              <w:rPr>
                <w:rFonts w:ascii="Times New Roman" w:hAnsi="Times New Roman" w:cs="Times New Roman"/>
              </w:rPr>
            </w:pPr>
            <w:r>
              <w:rPr>
                <w:rFonts w:ascii="Times New Roman" w:hAnsi="Times New Roman" w:cs="Times New Roman"/>
              </w:rPr>
              <w:t>203</w:t>
            </w:r>
          </w:p>
        </w:tc>
        <w:tc>
          <w:tcPr>
            <w:tcW w:w="3110" w:type="dxa"/>
          </w:tcPr>
          <w:p w14:paraId="60F26E80" w14:textId="457083D0" w:rsidR="000C6E1A" w:rsidRPr="0068096F" w:rsidRDefault="000C6E1A" w:rsidP="00EC5531">
            <w:pPr>
              <w:spacing w:before="40" w:after="40"/>
              <w:rPr>
                <w:rFonts w:ascii="Times New Roman" w:hAnsi="Times New Roman" w:cs="Times New Roman"/>
              </w:rPr>
            </w:pPr>
            <w:r w:rsidRPr="00C80398">
              <w:rPr>
                <w:rFonts w:ascii="Times New Roman" w:hAnsi="Times New Roman" w:cs="Times New Roman"/>
              </w:rPr>
              <w:t>Показатели 13.2–13.3 с учетом пунктов 48, 49 предложений НИФИ</w:t>
            </w:r>
          </w:p>
        </w:tc>
        <w:tc>
          <w:tcPr>
            <w:tcW w:w="2268" w:type="dxa"/>
          </w:tcPr>
          <w:p w14:paraId="4F860F0C"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Ханты-Мансийский автономный округ - Югра</w:t>
            </w:r>
          </w:p>
        </w:tc>
        <w:tc>
          <w:tcPr>
            <w:tcW w:w="9412" w:type="dxa"/>
          </w:tcPr>
          <w:p w14:paraId="380EB7CD" w14:textId="573EDD92" w:rsidR="000C6E1A" w:rsidRPr="0068096F" w:rsidRDefault="000C6E1A" w:rsidP="00EC5531">
            <w:pPr>
              <w:pStyle w:val="22"/>
              <w:shd w:val="clear" w:color="auto" w:fill="auto"/>
              <w:spacing w:before="40" w:after="40" w:line="240" w:lineRule="auto"/>
              <w:rPr>
                <w:sz w:val="22"/>
                <w:szCs w:val="22"/>
              </w:rPr>
            </w:pPr>
            <w:r w:rsidRPr="0068096F">
              <w:rPr>
                <w:sz w:val="22"/>
                <w:szCs w:val="22"/>
                <w:lang w:eastAsia="ru-RU" w:bidi="ru-RU"/>
              </w:rPr>
              <w:t xml:space="preserve">В части включения </w:t>
            </w:r>
            <w:r w:rsidRPr="000C6E1A">
              <w:rPr>
                <w:rStyle w:val="24"/>
                <w:b w:val="0"/>
                <w:bCs w:val="0"/>
                <w:color w:val="auto"/>
                <w:sz w:val="22"/>
                <w:szCs w:val="22"/>
              </w:rPr>
              <w:t>новых показателей</w:t>
            </w:r>
            <w:r w:rsidRPr="000C6E1A">
              <w:rPr>
                <w:rStyle w:val="24"/>
                <w:color w:val="auto"/>
                <w:sz w:val="22"/>
                <w:szCs w:val="22"/>
              </w:rPr>
              <w:t xml:space="preserve"> </w:t>
            </w:r>
            <w:r w:rsidRPr="000C6E1A">
              <w:rPr>
                <w:sz w:val="22"/>
                <w:szCs w:val="22"/>
                <w:lang w:eastAsia="ru-RU" w:bidi="ru-RU"/>
              </w:rPr>
              <w:t xml:space="preserve">в Методику </w:t>
            </w:r>
            <w:r w:rsidRPr="000C6E1A">
              <w:rPr>
                <w:rStyle w:val="24"/>
                <w:b w:val="0"/>
                <w:bCs w:val="0"/>
                <w:color w:val="auto"/>
                <w:sz w:val="22"/>
                <w:szCs w:val="22"/>
              </w:rPr>
              <w:t>13.2, 13.3</w:t>
            </w:r>
            <w:r w:rsidRPr="0068096F">
              <w:rPr>
                <w:rStyle w:val="24"/>
                <w:color w:val="auto"/>
                <w:sz w:val="22"/>
                <w:szCs w:val="22"/>
              </w:rPr>
              <w:t xml:space="preserve"> </w:t>
            </w:r>
            <w:r w:rsidRPr="0068096F">
              <w:rPr>
                <w:sz w:val="22"/>
                <w:szCs w:val="22"/>
                <w:lang w:eastAsia="ru-RU" w:bidi="ru-RU"/>
              </w:rPr>
              <w:t>(для апробации), предусматривающих требования о создании финансовым органом субъекта РФ экспертной группы (экспертного совета) по вопросам обеспечения (повышения) открытости бюджетных данных и регулярном проведении их заседаний, считаем, что они дублируют требования показателей 12.2, 12.3 Методики. Предлагается создать, по сути, аналогичный координационный (совещательный) орган, рассматривающий вопросы обеспечения (повышения) открытости бюджетных данных, включая вопросы эффективного взаимодействия органов государственной власти субъекта РФ, только с привлечением экспертного сообщества.</w:t>
            </w:r>
            <w:r>
              <w:rPr>
                <w:sz w:val="22"/>
                <w:szCs w:val="22"/>
                <w:lang w:eastAsia="ru-RU" w:bidi="ru-RU"/>
              </w:rPr>
              <w:t xml:space="preserve"> </w:t>
            </w:r>
            <w:r w:rsidRPr="0068096F">
              <w:rPr>
                <w:sz w:val="22"/>
                <w:szCs w:val="22"/>
                <w:lang w:eastAsia="ru-RU" w:bidi="ru-RU"/>
              </w:rPr>
              <w:t>Считаем данные требования избыточными и предлагаем либо их исключить, либо скоррелировать их с требованиями к показателям 12.2, 12.3 Методики.</w:t>
            </w:r>
          </w:p>
        </w:tc>
      </w:tr>
      <w:tr w:rsidR="00EC5531" w:rsidRPr="0068096F" w14:paraId="6CB9B33C" w14:textId="77777777" w:rsidTr="00EC5531">
        <w:tc>
          <w:tcPr>
            <w:tcW w:w="576" w:type="dxa"/>
          </w:tcPr>
          <w:p w14:paraId="6A6697AE" w14:textId="0231511C" w:rsidR="000C6E1A" w:rsidRPr="0068096F" w:rsidRDefault="00E1397B" w:rsidP="00EC5531">
            <w:pPr>
              <w:spacing w:before="40" w:after="40"/>
              <w:jc w:val="center"/>
              <w:rPr>
                <w:rFonts w:ascii="Times New Roman" w:hAnsi="Times New Roman" w:cs="Times New Roman"/>
              </w:rPr>
            </w:pPr>
            <w:r>
              <w:rPr>
                <w:rFonts w:ascii="Times New Roman" w:hAnsi="Times New Roman" w:cs="Times New Roman"/>
              </w:rPr>
              <w:t>204</w:t>
            </w:r>
          </w:p>
        </w:tc>
        <w:tc>
          <w:tcPr>
            <w:tcW w:w="3110" w:type="dxa"/>
          </w:tcPr>
          <w:p w14:paraId="7CD5F12F" w14:textId="5D72C135" w:rsidR="000C6E1A" w:rsidRPr="0068096F" w:rsidRDefault="000C6E1A" w:rsidP="00EC5531">
            <w:pPr>
              <w:spacing w:before="40" w:after="40"/>
              <w:rPr>
                <w:rFonts w:ascii="Times New Roman" w:hAnsi="Times New Roman" w:cs="Times New Roman"/>
              </w:rPr>
            </w:pPr>
            <w:r w:rsidRPr="00C80398">
              <w:rPr>
                <w:rFonts w:ascii="Times New Roman" w:hAnsi="Times New Roman" w:cs="Times New Roman"/>
              </w:rPr>
              <w:t>Показатели 13.2–13.3 с учетом пунктов 48, 49 предложений НИФИ</w:t>
            </w:r>
          </w:p>
        </w:tc>
        <w:tc>
          <w:tcPr>
            <w:tcW w:w="2268" w:type="dxa"/>
          </w:tcPr>
          <w:p w14:paraId="36928565"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Ярославская область</w:t>
            </w:r>
          </w:p>
        </w:tc>
        <w:tc>
          <w:tcPr>
            <w:tcW w:w="9412" w:type="dxa"/>
          </w:tcPr>
          <w:p w14:paraId="7A9F80E0" w14:textId="3A3E31BA"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 xml:space="preserve">Проектом Методики вводятся новые показатели 13.2, 13.3, предусматривающие создание экспертной группы (экспертного совета) по вопросам обеспечения (повышения) открытости бюджетных данных и проведение ее заседаний (далее – экспертная группа). Для создания и организации деятельности экспертной группы потребуется отбор кандидатов, принятие правового </w:t>
            </w:r>
            <w:r w:rsidRPr="0068096F">
              <w:rPr>
                <w:rFonts w:ascii="Times New Roman" w:hAnsi="Times New Roman" w:cs="Times New Roman"/>
              </w:rPr>
              <w:lastRenderedPageBreak/>
              <w:t>акта, подготовка и проведение заседаний, в том числе оформление протоколов. Считаем неэффективным в части трудозатрат создание подобной экспертной группы, учитывая  узкое направление ее деятельности.</w:t>
            </w:r>
            <w:r>
              <w:rPr>
                <w:rFonts w:ascii="Times New Roman" w:hAnsi="Times New Roman" w:cs="Times New Roman"/>
              </w:rPr>
              <w:t xml:space="preserve"> </w:t>
            </w:r>
            <w:r w:rsidRPr="0068096F">
              <w:rPr>
                <w:rFonts w:ascii="Times New Roman" w:hAnsi="Times New Roman" w:cs="Times New Roman"/>
              </w:rPr>
              <w:t>С учетом того, что общественный совет при финансовом органе субъекта Российской Федерации (далее – общественный совет), как и предлагаемая к созданию экспертная группа, представляет собой форму взаимодействия финансового органа субъекта Российской Федерации с общественностью и условия его формирования подобны предлагаемым условиям формирования экспертной группы (содержат запрет на включение лиц, замещающих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 замещающих муниципальные должности и должности муниципальной службы), а также преимущественное включение в состав общественного совета экспертов в сфере общественных финансов, функции экспертной группы при необходимости может выполнять общественный совет.</w:t>
            </w:r>
            <w:r>
              <w:rPr>
                <w:rFonts w:ascii="Times New Roman" w:hAnsi="Times New Roman" w:cs="Times New Roman"/>
              </w:rPr>
              <w:t xml:space="preserve"> </w:t>
            </w:r>
            <w:r w:rsidRPr="0068096F">
              <w:rPr>
                <w:rFonts w:ascii="Times New Roman" w:hAnsi="Times New Roman" w:cs="Times New Roman"/>
              </w:rPr>
              <w:t>Предлагаем не включать показатели 13.2, 13.3 в Методику составления рейтинга субъектов Российской Федерации по уровню открытости бюджетных данных за 2023 год либо включить в раздел 10 «Организация работы общественного совета» показатель, оценивающий обсуждение общественным советом  вопросов по обеспечению (повышению) открытости бюджетных данных.</w:t>
            </w:r>
          </w:p>
        </w:tc>
      </w:tr>
      <w:tr w:rsidR="00EC5531" w:rsidRPr="0068096F" w14:paraId="6D259970" w14:textId="77777777" w:rsidTr="00EC5531">
        <w:tc>
          <w:tcPr>
            <w:tcW w:w="576" w:type="dxa"/>
          </w:tcPr>
          <w:p w14:paraId="2B1DFBA2" w14:textId="3BEA1734" w:rsidR="000C6E1A" w:rsidRPr="0068096F" w:rsidRDefault="00E1397B" w:rsidP="00EC5531">
            <w:pPr>
              <w:spacing w:before="40" w:after="40"/>
              <w:jc w:val="center"/>
              <w:rPr>
                <w:rFonts w:ascii="Times New Roman" w:hAnsi="Times New Roman" w:cs="Times New Roman"/>
              </w:rPr>
            </w:pPr>
            <w:r>
              <w:rPr>
                <w:rFonts w:ascii="Times New Roman" w:hAnsi="Times New Roman" w:cs="Times New Roman"/>
              </w:rPr>
              <w:lastRenderedPageBreak/>
              <w:t>205</w:t>
            </w:r>
          </w:p>
        </w:tc>
        <w:tc>
          <w:tcPr>
            <w:tcW w:w="3110" w:type="dxa"/>
          </w:tcPr>
          <w:p w14:paraId="384B52FD" w14:textId="6A040471" w:rsidR="000C6E1A" w:rsidRPr="0068096F" w:rsidRDefault="000C6E1A" w:rsidP="00EC5531">
            <w:pPr>
              <w:spacing w:before="40" w:after="40"/>
              <w:rPr>
                <w:rFonts w:ascii="Times New Roman" w:hAnsi="Times New Roman" w:cs="Times New Roman"/>
              </w:rPr>
            </w:pPr>
            <w:r w:rsidRPr="0068096F">
              <w:rPr>
                <w:rFonts w:ascii="Times New Roman" w:hAnsi="Times New Roman" w:cs="Times New Roman"/>
              </w:rPr>
              <w:t xml:space="preserve">Показатель 13.3 </w:t>
            </w:r>
            <w:r>
              <w:rPr>
                <w:rFonts w:ascii="Times New Roman" w:hAnsi="Times New Roman" w:cs="Times New Roman"/>
              </w:rPr>
              <w:t>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49 предложений НИФИ</w:t>
            </w:r>
          </w:p>
        </w:tc>
        <w:tc>
          <w:tcPr>
            <w:tcW w:w="2268" w:type="dxa"/>
          </w:tcPr>
          <w:p w14:paraId="3CBB8548"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Московская область</w:t>
            </w:r>
          </w:p>
        </w:tc>
        <w:tc>
          <w:tcPr>
            <w:tcW w:w="9412" w:type="dxa"/>
          </w:tcPr>
          <w:p w14:paraId="00F4FF0A" w14:textId="7777777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Предложение по пункту 13.3 не поддерживается. В соответствии с Федеральным законом от 21.07.2014 № 212-ФЗ «Об основах общественного контроля в Российской Федерации» при финансовых органах субъектов Российской Федерации созданы Общественные советы. Созданный Общественный совет при финансовом органе может рассматривать вопросы, связанные с открытостью бюджетных данных.</w:t>
            </w:r>
          </w:p>
        </w:tc>
      </w:tr>
      <w:tr w:rsidR="00EC5531" w:rsidRPr="0068096F" w14:paraId="2D62F18B" w14:textId="77777777" w:rsidTr="00EC5531">
        <w:tc>
          <w:tcPr>
            <w:tcW w:w="576" w:type="dxa"/>
          </w:tcPr>
          <w:p w14:paraId="567C4337" w14:textId="41B4A62A" w:rsidR="000C6E1A" w:rsidRPr="0068096F" w:rsidRDefault="00E1397B" w:rsidP="00EC5531">
            <w:pPr>
              <w:spacing w:before="40" w:after="40"/>
              <w:jc w:val="center"/>
              <w:rPr>
                <w:rFonts w:ascii="Times New Roman" w:hAnsi="Times New Roman" w:cs="Times New Roman"/>
              </w:rPr>
            </w:pPr>
            <w:r>
              <w:rPr>
                <w:rFonts w:ascii="Times New Roman" w:hAnsi="Times New Roman" w:cs="Times New Roman"/>
              </w:rPr>
              <w:t>206</w:t>
            </w:r>
          </w:p>
        </w:tc>
        <w:tc>
          <w:tcPr>
            <w:tcW w:w="3110" w:type="dxa"/>
          </w:tcPr>
          <w:p w14:paraId="782B739D" w14:textId="11F88B4D" w:rsidR="000C6E1A" w:rsidRPr="0068096F" w:rsidRDefault="000C6E1A" w:rsidP="00EC5531">
            <w:pPr>
              <w:spacing w:before="40" w:after="40"/>
              <w:rPr>
                <w:rFonts w:ascii="Times New Roman" w:hAnsi="Times New Roman" w:cs="Times New Roman"/>
              </w:rPr>
            </w:pPr>
            <w:r w:rsidRPr="0068096F">
              <w:rPr>
                <w:rFonts w:ascii="Times New Roman" w:hAnsi="Times New Roman" w:cs="Times New Roman"/>
              </w:rPr>
              <w:t xml:space="preserve">Показатель 13.3 </w:t>
            </w:r>
            <w:r>
              <w:rPr>
                <w:rFonts w:ascii="Times New Roman" w:hAnsi="Times New Roman" w:cs="Times New Roman"/>
              </w:rPr>
              <w:t>с учетом</w:t>
            </w:r>
            <w:r w:rsidRPr="0068096F">
              <w:rPr>
                <w:rFonts w:ascii="Times New Roman" w:hAnsi="Times New Roman" w:cs="Times New Roman"/>
              </w:rPr>
              <w:t xml:space="preserve"> пункт</w:t>
            </w:r>
            <w:r>
              <w:rPr>
                <w:rFonts w:ascii="Times New Roman" w:hAnsi="Times New Roman" w:cs="Times New Roman"/>
              </w:rPr>
              <w:t>а</w:t>
            </w:r>
            <w:r w:rsidRPr="0068096F">
              <w:rPr>
                <w:rFonts w:ascii="Times New Roman" w:hAnsi="Times New Roman" w:cs="Times New Roman"/>
              </w:rPr>
              <w:t xml:space="preserve"> 49 предложений НИФИ</w:t>
            </w:r>
          </w:p>
        </w:tc>
        <w:tc>
          <w:tcPr>
            <w:tcW w:w="2268" w:type="dxa"/>
          </w:tcPr>
          <w:p w14:paraId="35FF37AF"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Тульская область</w:t>
            </w:r>
          </w:p>
        </w:tc>
        <w:tc>
          <w:tcPr>
            <w:tcW w:w="9412" w:type="dxa"/>
          </w:tcPr>
          <w:p w14:paraId="1B0812E9" w14:textId="7777777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Поддерживаем.</w:t>
            </w:r>
          </w:p>
        </w:tc>
      </w:tr>
      <w:tr w:rsidR="00EC5531" w:rsidRPr="0068096F" w14:paraId="2D634538" w14:textId="77777777" w:rsidTr="00667064">
        <w:tc>
          <w:tcPr>
            <w:tcW w:w="576" w:type="dxa"/>
            <w:shd w:val="clear" w:color="auto" w:fill="00C653"/>
          </w:tcPr>
          <w:p w14:paraId="0F6D96B6" w14:textId="77777777" w:rsidR="000C6E1A" w:rsidRPr="0068096F" w:rsidRDefault="000C6E1A" w:rsidP="00EC5531">
            <w:pPr>
              <w:spacing w:before="40" w:after="40"/>
              <w:jc w:val="center"/>
              <w:rPr>
                <w:rFonts w:ascii="Times New Roman" w:hAnsi="Times New Roman" w:cs="Times New Roman"/>
              </w:rPr>
            </w:pPr>
          </w:p>
        </w:tc>
        <w:tc>
          <w:tcPr>
            <w:tcW w:w="14790" w:type="dxa"/>
            <w:gridSpan w:val="3"/>
            <w:shd w:val="clear" w:color="auto" w:fill="00C653"/>
          </w:tcPr>
          <w:p w14:paraId="2EA28F61" w14:textId="21F325CB" w:rsidR="000C6E1A" w:rsidRPr="0068096F" w:rsidRDefault="000C6E1A" w:rsidP="00EC5531">
            <w:pPr>
              <w:spacing w:before="40" w:after="40"/>
              <w:jc w:val="both"/>
              <w:rPr>
                <w:rFonts w:ascii="Times New Roman" w:hAnsi="Times New Roman" w:cs="Times New Roman"/>
              </w:rPr>
            </w:pPr>
            <w:r>
              <w:rPr>
                <w:rFonts w:ascii="Times New Roman" w:hAnsi="Times New Roman" w:cs="Times New Roman"/>
              </w:rPr>
              <w:t>Иные замечания и предложения к проекту Методики составления рейтинга в 2023 году</w:t>
            </w:r>
            <w:r w:rsidR="00667064">
              <w:rPr>
                <w:rFonts w:ascii="Times New Roman" w:hAnsi="Times New Roman" w:cs="Times New Roman"/>
              </w:rPr>
              <w:t xml:space="preserve"> или </w:t>
            </w:r>
            <w:r w:rsidR="00E1397B">
              <w:rPr>
                <w:rFonts w:ascii="Times New Roman" w:hAnsi="Times New Roman" w:cs="Times New Roman"/>
              </w:rPr>
              <w:t xml:space="preserve">сведения об </w:t>
            </w:r>
            <w:r w:rsidR="00667064">
              <w:rPr>
                <w:rFonts w:ascii="Times New Roman" w:hAnsi="Times New Roman" w:cs="Times New Roman"/>
              </w:rPr>
              <w:t>их отсутстви</w:t>
            </w:r>
            <w:r w:rsidR="00E1397B">
              <w:rPr>
                <w:rFonts w:ascii="Times New Roman" w:hAnsi="Times New Roman" w:cs="Times New Roman"/>
              </w:rPr>
              <w:t>и</w:t>
            </w:r>
          </w:p>
        </w:tc>
      </w:tr>
      <w:tr w:rsidR="00EC5531" w:rsidRPr="0068096F" w14:paraId="3D2E336B" w14:textId="77777777" w:rsidTr="00EC5531">
        <w:tc>
          <w:tcPr>
            <w:tcW w:w="576" w:type="dxa"/>
          </w:tcPr>
          <w:p w14:paraId="4EC8AC00" w14:textId="191B00EC"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t>20</w:t>
            </w:r>
            <w:r w:rsidR="00E1397B">
              <w:rPr>
                <w:rFonts w:ascii="Times New Roman" w:hAnsi="Times New Roman" w:cs="Times New Roman"/>
              </w:rPr>
              <w:t>7</w:t>
            </w:r>
          </w:p>
        </w:tc>
        <w:tc>
          <w:tcPr>
            <w:tcW w:w="3110" w:type="dxa"/>
          </w:tcPr>
          <w:p w14:paraId="037B50E6" w14:textId="3EB6371F" w:rsidR="000C6E1A" w:rsidRPr="0068096F" w:rsidRDefault="000C6E1A" w:rsidP="00EC5531">
            <w:pPr>
              <w:spacing w:before="40" w:after="40"/>
              <w:rPr>
                <w:rFonts w:ascii="Times New Roman" w:hAnsi="Times New Roman" w:cs="Times New Roman"/>
              </w:rPr>
            </w:pPr>
            <w:r w:rsidRPr="0068096F">
              <w:rPr>
                <w:rFonts w:ascii="Times New Roman" w:hAnsi="Times New Roman" w:cs="Times New Roman"/>
              </w:rPr>
              <w:t>Дополнительное направление для оценки</w:t>
            </w:r>
          </w:p>
        </w:tc>
        <w:tc>
          <w:tcPr>
            <w:tcW w:w="2268" w:type="dxa"/>
          </w:tcPr>
          <w:p w14:paraId="2CDB3350" w14:textId="6F6D833D"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Мурманская область</w:t>
            </w:r>
          </w:p>
        </w:tc>
        <w:tc>
          <w:tcPr>
            <w:tcW w:w="9412" w:type="dxa"/>
          </w:tcPr>
          <w:p w14:paraId="704C60E5" w14:textId="5750B95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Предлагаем добавить новый показатель в связи с вступлением в силу поправок в Федеральный закон от 9 февраля 2009 № 8-ФЗ «Об обеспечении доступа к информации о деятельности государственных органов и органов местного самоуправления» в соответствии с изменениями, внесенными Федеральным законом от 14 июля 2022 № 270-ФЗ и дополнительно оценивать работу по обеспечению открытости (прозрачности) бюджетных данных с применением возможностей социальных сетей.</w:t>
            </w:r>
          </w:p>
        </w:tc>
      </w:tr>
      <w:tr w:rsidR="00EC5531" w:rsidRPr="0068096F" w14:paraId="7BB34B4F" w14:textId="77777777" w:rsidTr="00EC5531">
        <w:tc>
          <w:tcPr>
            <w:tcW w:w="576" w:type="dxa"/>
          </w:tcPr>
          <w:p w14:paraId="0A0C7D9A" w14:textId="25D4C968"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lastRenderedPageBreak/>
              <w:t>20</w:t>
            </w:r>
            <w:r w:rsidR="00E1397B">
              <w:rPr>
                <w:rFonts w:ascii="Times New Roman" w:hAnsi="Times New Roman" w:cs="Times New Roman"/>
              </w:rPr>
              <w:t>8</w:t>
            </w:r>
          </w:p>
        </w:tc>
        <w:tc>
          <w:tcPr>
            <w:tcW w:w="3110" w:type="dxa"/>
          </w:tcPr>
          <w:p w14:paraId="1C3B3B5D" w14:textId="5E5B88F1" w:rsidR="000C6E1A" w:rsidRPr="0068096F" w:rsidRDefault="000C6E1A" w:rsidP="00EC5531">
            <w:pPr>
              <w:spacing w:before="40" w:after="40"/>
              <w:rPr>
                <w:rFonts w:ascii="Times New Roman" w:hAnsi="Times New Roman" w:cs="Times New Roman"/>
              </w:rPr>
            </w:pPr>
            <w:r>
              <w:rPr>
                <w:rFonts w:ascii="Times New Roman" w:hAnsi="Times New Roman" w:cs="Times New Roman"/>
              </w:rPr>
              <w:t xml:space="preserve">О доработке методики составления рейтинга </w:t>
            </w:r>
          </w:p>
        </w:tc>
        <w:tc>
          <w:tcPr>
            <w:tcW w:w="2268" w:type="dxa"/>
          </w:tcPr>
          <w:p w14:paraId="27611E07" w14:textId="0425EA3E"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Мурманская область</w:t>
            </w:r>
          </w:p>
        </w:tc>
        <w:tc>
          <w:tcPr>
            <w:tcW w:w="9412" w:type="dxa"/>
          </w:tcPr>
          <w:p w14:paraId="53C9B1B5" w14:textId="3D980F96"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Обращаем внимание, что включение в Методику новых показателей открытости бюджетных данных субъектов Российской Федерации и дополнение существующих показателей новыми требованиями влечет за собой дополнительную нагрузку на сотрудников финансовых органов при отсутствии возможности увеличения штатной численности. В связи с этим предлагаем проводить оценку востребованности предлагаемых изменений до включения требований в Методику, а также учитывать, что бюджетные данные должны оставаться доступными для понимания людьми без специального финансового образования.</w:t>
            </w:r>
          </w:p>
        </w:tc>
      </w:tr>
      <w:tr w:rsidR="00EC5531" w:rsidRPr="0068096F" w14:paraId="55197897" w14:textId="77777777" w:rsidTr="00EC5531">
        <w:tc>
          <w:tcPr>
            <w:tcW w:w="576" w:type="dxa"/>
          </w:tcPr>
          <w:p w14:paraId="30775E06" w14:textId="6DA3C960"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t>20</w:t>
            </w:r>
            <w:r w:rsidR="00E1397B">
              <w:rPr>
                <w:rFonts w:ascii="Times New Roman" w:hAnsi="Times New Roman" w:cs="Times New Roman"/>
              </w:rPr>
              <w:t>9</w:t>
            </w:r>
          </w:p>
        </w:tc>
        <w:tc>
          <w:tcPr>
            <w:tcW w:w="3110" w:type="dxa"/>
          </w:tcPr>
          <w:p w14:paraId="6E5ED0F6" w14:textId="56CE125D" w:rsidR="000C6E1A" w:rsidRPr="0068096F" w:rsidRDefault="000C6E1A" w:rsidP="00EC5531">
            <w:pPr>
              <w:spacing w:before="40" w:after="40"/>
              <w:rPr>
                <w:rFonts w:ascii="Times New Roman" w:hAnsi="Times New Roman" w:cs="Times New Roman"/>
              </w:rPr>
            </w:pPr>
            <w:r>
              <w:rPr>
                <w:rFonts w:ascii="Times New Roman" w:hAnsi="Times New Roman" w:cs="Times New Roman"/>
                <w:shd w:val="clear" w:color="auto" w:fill="FFFFFF"/>
              </w:rPr>
              <w:t>Дополнительное направление для оценки</w:t>
            </w:r>
          </w:p>
        </w:tc>
        <w:tc>
          <w:tcPr>
            <w:tcW w:w="2268" w:type="dxa"/>
          </w:tcPr>
          <w:p w14:paraId="468363D4" w14:textId="6AAF4B9E"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Саратовская область</w:t>
            </w:r>
          </w:p>
        </w:tc>
        <w:tc>
          <w:tcPr>
            <w:tcW w:w="9412" w:type="dxa"/>
          </w:tcPr>
          <w:p w14:paraId="39999C99" w14:textId="61F4DAEA"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shd w:val="clear" w:color="auto" w:fill="FFFFFF"/>
              </w:rPr>
              <w:t>С учетом законодательного закрепления института и востребованности практик инициативного бюджетирования в субъектах Российской Федерации предлагаем включить в оценку показатели освещения информации о реализации практик инициативного бюджетирования в субъектах Российской Федерации, в том числе публикацию сведений по конкретным проектам и достигнутым результатам по ним, обеспечив интеграцию практик, ориентированных на вовлечение граждан в бюджетный процесс.</w:t>
            </w:r>
          </w:p>
        </w:tc>
      </w:tr>
      <w:tr w:rsidR="00EC5531" w:rsidRPr="0068096F" w14:paraId="7A7878ED" w14:textId="77777777" w:rsidTr="00EC5531">
        <w:tc>
          <w:tcPr>
            <w:tcW w:w="576" w:type="dxa"/>
          </w:tcPr>
          <w:p w14:paraId="6465FF9B" w14:textId="2EB9DC8F"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10</w:t>
            </w:r>
          </w:p>
        </w:tc>
        <w:tc>
          <w:tcPr>
            <w:tcW w:w="3110" w:type="dxa"/>
          </w:tcPr>
          <w:p w14:paraId="380BCC6E" w14:textId="418FB89E" w:rsidR="000C6E1A" w:rsidRPr="0068096F" w:rsidRDefault="000C6E1A" w:rsidP="00EC5531">
            <w:pPr>
              <w:spacing w:before="40" w:after="40"/>
              <w:rPr>
                <w:rFonts w:ascii="Times New Roman" w:hAnsi="Times New Roman" w:cs="Times New Roman"/>
              </w:rPr>
            </w:pPr>
            <w:r>
              <w:rPr>
                <w:rFonts w:ascii="Times New Roman" w:hAnsi="Times New Roman" w:cs="Times New Roman"/>
                <w:shd w:val="clear" w:color="auto" w:fill="FFFFFF"/>
              </w:rPr>
              <w:t>Дополнительное направление для оценки при формировании «Библиотеки лучшей практики»</w:t>
            </w:r>
          </w:p>
        </w:tc>
        <w:tc>
          <w:tcPr>
            <w:tcW w:w="2268" w:type="dxa"/>
          </w:tcPr>
          <w:p w14:paraId="37AE59C0" w14:textId="0A501B51"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Саратовская область</w:t>
            </w:r>
          </w:p>
        </w:tc>
        <w:tc>
          <w:tcPr>
            <w:tcW w:w="9412" w:type="dxa"/>
          </w:tcPr>
          <w:p w14:paraId="36B5E0A9" w14:textId="3E34A60D"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shd w:val="clear" w:color="auto" w:fill="FFFFFF"/>
              </w:rPr>
              <w:t>При составлении «Библиотеки лучшей практики» дополнительно оценивать освещение на специализированных сайтах бюджетных данных субъектов Российской Федерации мероприятий, направленных на развитие у граждан компетенций по бюджетным вопросам, повышение бюджетной грамотности населения, а также размещение соответствующей информации.</w:t>
            </w:r>
          </w:p>
        </w:tc>
      </w:tr>
      <w:tr w:rsidR="00EC5531" w:rsidRPr="0068096F" w14:paraId="0D10522C" w14:textId="77777777" w:rsidTr="00EC5531">
        <w:tc>
          <w:tcPr>
            <w:tcW w:w="576" w:type="dxa"/>
          </w:tcPr>
          <w:p w14:paraId="4FFF4A90" w14:textId="48C180B4"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11</w:t>
            </w:r>
          </w:p>
        </w:tc>
        <w:tc>
          <w:tcPr>
            <w:tcW w:w="3110" w:type="dxa"/>
          </w:tcPr>
          <w:p w14:paraId="0FDC5B2B" w14:textId="0231BEA3" w:rsidR="000C6E1A" w:rsidRPr="0068096F" w:rsidRDefault="000C6E1A" w:rsidP="00EC5531">
            <w:pPr>
              <w:spacing w:before="40" w:after="40"/>
              <w:rPr>
                <w:rFonts w:ascii="Times New Roman" w:hAnsi="Times New Roman" w:cs="Times New Roman"/>
              </w:rPr>
            </w:pPr>
            <w:r>
              <w:rPr>
                <w:rFonts w:ascii="Times New Roman" w:hAnsi="Times New Roman" w:cs="Times New Roman"/>
                <w:shd w:val="clear" w:color="auto" w:fill="FFFFFF"/>
              </w:rPr>
              <w:t>Замечание технического характера</w:t>
            </w:r>
          </w:p>
        </w:tc>
        <w:tc>
          <w:tcPr>
            <w:tcW w:w="2268" w:type="dxa"/>
          </w:tcPr>
          <w:p w14:paraId="13A246D5" w14:textId="496B323B"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Республика Башкортостан</w:t>
            </w:r>
          </w:p>
        </w:tc>
        <w:tc>
          <w:tcPr>
            <w:tcW w:w="9412" w:type="dxa"/>
          </w:tcPr>
          <w:p w14:paraId="5384146C" w14:textId="3072D20F"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Сообщаем, что по тексту не везде применен режим правки в отношении оцениваемого временного периода (например, абзац восьмой пункта 4.10, наименования пунктов 5.6 и 5.12, пункт 7.5, абзац третий пункта 5.10).</w:t>
            </w:r>
          </w:p>
        </w:tc>
      </w:tr>
      <w:tr w:rsidR="00EC5531" w:rsidRPr="0068096F" w14:paraId="0E0D4542" w14:textId="77777777" w:rsidTr="00EC5531">
        <w:tc>
          <w:tcPr>
            <w:tcW w:w="576" w:type="dxa"/>
          </w:tcPr>
          <w:p w14:paraId="47D91FD6" w14:textId="29BDBD6E" w:rsidR="000C6E1A" w:rsidRPr="0068096F" w:rsidRDefault="00574178" w:rsidP="00EC5531">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12</w:t>
            </w:r>
          </w:p>
        </w:tc>
        <w:tc>
          <w:tcPr>
            <w:tcW w:w="3110" w:type="dxa"/>
          </w:tcPr>
          <w:p w14:paraId="6FA73360" w14:textId="6CFC59D0" w:rsidR="000C6E1A" w:rsidRPr="0068096F" w:rsidRDefault="0075668F" w:rsidP="00EC5531">
            <w:pPr>
              <w:spacing w:before="40" w:after="40"/>
              <w:rPr>
                <w:rFonts w:ascii="Times New Roman" w:hAnsi="Times New Roman" w:cs="Times New Roman"/>
              </w:rPr>
            </w:pPr>
            <w:r>
              <w:rPr>
                <w:rFonts w:ascii="Times New Roman" w:hAnsi="Times New Roman" w:cs="Times New Roman"/>
              </w:rPr>
              <w:t>Отсутствие замечаний и предложений</w:t>
            </w:r>
          </w:p>
        </w:tc>
        <w:tc>
          <w:tcPr>
            <w:tcW w:w="2268" w:type="dxa"/>
          </w:tcPr>
          <w:p w14:paraId="7C6AD385" w14:textId="77777777" w:rsidR="000C6E1A" w:rsidRPr="0068096F" w:rsidRDefault="000C6E1A" w:rsidP="00EC5531">
            <w:pPr>
              <w:spacing w:before="40" w:after="40"/>
              <w:jc w:val="center"/>
              <w:rPr>
                <w:rFonts w:ascii="Times New Roman" w:hAnsi="Times New Roman" w:cs="Times New Roman"/>
              </w:rPr>
            </w:pPr>
            <w:r w:rsidRPr="0068096F">
              <w:rPr>
                <w:rFonts w:ascii="Times New Roman" w:hAnsi="Times New Roman" w:cs="Times New Roman"/>
              </w:rPr>
              <w:t>Курская область</w:t>
            </w:r>
          </w:p>
        </w:tc>
        <w:tc>
          <w:tcPr>
            <w:tcW w:w="9412" w:type="dxa"/>
          </w:tcPr>
          <w:p w14:paraId="29419A04" w14:textId="77777777" w:rsidR="000C6E1A" w:rsidRPr="0068096F" w:rsidRDefault="000C6E1A" w:rsidP="00EC5531">
            <w:pPr>
              <w:spacing w:before="40" w:after="40"/>
              <w:jc w:val="both"/>
              <w:rPr>
                <w:rFonts w:ascii="Times New Roman" w:hAnsi="Times New Roman" w:cs="Times New Roman"/>
              </w:rPr>
            </w:pPr>
            <w:r w:rsidRPr="0068096F">
              <w:rPr>
                <w:rFonts w:ascii="Times New Roman" w:hAnsi="Times New Roman" w:cs="Times New Roman"/>
              </w:rPr>
              <w:t>Замечания и предложения к проекту Методики составления рейтинга субъектов РФ по уровню открытости бюджетных данных за 2023 год отсутствуют.</w:t>
            </w:r>
          </w:p>
        </w:tc>
      </w:tr>
      <w:tr w:rsidR="0075668F" w:rsidRPr="0068096F" w14:paraId="714320F0" w14:textId="77777777" w:rsidTr="00EC5531">
        <w:tc>
          <w:tcPr>
            <w:tcW w:w="576" w:type="dxa"/>
          </w:tcPr>
          <w:p w14:paraId="2E26ADA0" w14:textId="0D549BBA" w:rsidR="0075668F" w:rsidRPr="0068096F" w:rsidRDefault="0075668F" w:rsidP="0075668F">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13</w:t>
            </w:r>
          </w:p>
        </w:tc>
        <w:tc>
          <w:tcPr>
            <w:tcW w:w="3110" w:type="dxa"/>
          </w:tcPr>
          <w:p w14:paraId="1CDF92E4" w14:textId="5A01F86B" w:rsidR="0075668F" w:rsidRPr="0068096F" w:rsidRDefault="0075668F" w:rsidP="0075668F">
            <w:pPr>
              <w:spacing w:before="40" w:after="40"/>
              <w:rPr>
                <w:rFonts w:ascii="Times New Roman" w:hAnsi="Times New Roman" w:cs="Times New Roman"/>
              </w:rPr>
            </w:pPr>
            <w:r w:rsidRPr="00CD3C69">
              <w:rPr>
                <w:rFonts w:ascii="Times New Roman" w:hAnsi="Times New Roman" w:cs="Times New Roman"/>
              </w:rPr>
              <w:t>Отсутствие замечаний и предложений</w:t>
            </w:r>
          </w:p>
        </w:tc>
        <w:tc>
          <w:tcPr>
            <w:tcW w:w="2268" w:type="dxa"/>
          </w:tcPr>
          <w:p w14:paraId="4812FE68" w14:textId="77777777" w:rsidR="0075668F" w:rsidRPr="0068096F" w:rsidRDefault="0075668F" w:rsidP="0075668F">
            <w:pPr>
              <w:spacing w:before="40" w:after="40"/>
              <w:jc w:val="center"/>
              <w:rPr>
                <w:rFonts w:ascii="Times New Roman" w:hAnsi="Times New Roman" w:cs="Times New Roman"/>
              </w:rPr>
            </w:pPr>
            <w:r w:rsidRPr="0068096F">
              <w:rPr>
                <w:rFonts w:ascii="Times New Roman" w:hAnsi="Times New Roman" w:cs="Times New Roman"/>
              </w:rPr>
              <w:t>Приморский край</w:t>
            </w:r>
          </w:p>
        </w:tc>
        <w:tc>
          <w:tcPr>
            <w:tcW w:w="9412" w:type="dxa"/>
          </w:tcPr>
          <w:p w14:paraId="1BB6C3DC" w14:textId="77777777" w:rsidR="0075668F" w:rsidRPr="0068096F" w:rsidRDefault="0075668F" w:rsidP="0075668F">
            <w:pPr>
              <w:spacing w:before="40" w:after="40"/>
              <w:jc w:val="both"/>
              <w:rPr>
                <w:rFonts w:ascii="Times New Roman" w:hAnsi="Times New Roman" w:cs="Times New Roman"/>
              </w:rPr>
            </w:pPr>
            <w:r w:rsidRPr="0068096F">
              <w:rPr>
                <w:rFonts w:ascii="Times New Roman" w:hAnsi="Times New Roman" w:cs="Times New Roman"/>
              </w:rPr>
              <w:t>Замечания и предложения к проекту Методики составления рейтинга субъектов РФ по уровню открытости бюджетных данных за 2023 год отсутствуют.</w:t>
            </w:r>
          </w:p>
        </w:tc>
      </w:tr>
      <w:tr w:rsidR="0075668F" w:rsidRPr="0068096F" w14:paraId="0CAC61C0" w14:textId="77777777" w:rsidTr="00EC5531">
        <w:tc>
          <w:tcPr>
            <w:tcW w:w="576" w:type="dxa"/>
          </w:tcPr>
          <w:p w14:paraId="3753863B" w14:textId="216D8CA8" w:rsidR="0075668F" w:rsidRPr="0068096F" w:rsidRDefault="0075668F" w:rsidP="0075668F">
            <w:pPr>
              <w:spacing w:before="40" w:after="40"/>
              <w:jc w:val="center"/>
              <w:rPr>
                <w:rFonts w:ascii="Times New Roman" w:hAnsi="Times New Roman" w:cs="Times New Roman"/>
              </w:rPr>
            </w:pPr>
            <w:r>
              <w:rPr>
                <w:rFonts w:ascii="Times New Roman" w:hAnsi="Times New Roman" w:cs="Times New Roman"/>
              </w:rPr>
              <w:t>2</w:t>
            </w:r>
            <w:r w:rsidR="00E1397B">
              <w:rPr>
                <w:rFonts w:ascii="Times New Roman" w:hAnsi="Times New Roman" w:cs="Times New Roman"/>
              </w:rPr>
              <w:t>14</w:t>
            </w:r>
          </w:p>
        </w:tc>
        <w:tc>
          <w:tcPr>
            <w:tcW w:w="3110" w:type="dxa"/>
          </w:tcPr>
          <w:p w14:paraId="1A5166C5" w14:textId="18A3F3E5" w:rsidR="0075668F" w:rsidRPr="0068096F" w:rsidRDefault="0075668F" w:rsidP="0075668F">
            <w:pPr>
              <w:spacing w:before="40" w:after="40"/>
              <w:rPr>
                <w:rFonts w:ascii="Times New Roman" w:hAnsi="Times New Roman" w:cs="Times New Roman"/>
              </w:rPr>
            </w:pPr>
            <w:r w:rsidRPr="00CD3C69">
              <w:rPr>
                <w:rFonts w:ascii="Times New Roman" w:hAnsi="Times New Roman" w:cs="Times New Roman"/>
              </w:rPr>
              <w:t>Отсутствие замечаний и предложений</w:t>
            </w:r>
          </w:p>
        </w:tc>
        <w:tc>
          <w:tcPr>
            <w:tcW w:w="2268" w:type="dxa"/>
          </w:tcPr>
          <w:p w14:paraId="3FE0452B" w14:textId="77777777" w:rsidR="0075668F" w:rsidRPr="0068096F" w:rsidRDefault="0075668F" w:rsidP="0075668F">
            <w:pPr>
              <w:spacing w:before="40" w:after="40"/>
              <w:jc w:val="center"/>
              <w:rPr>
                <w:rFonts w:ascii="Times New Roman" w:hAnsi="Times New Roman" w:cs="Times New Roman"/>
              </w:rPr>
            </w:pPr>
            <w:r w:rsidRPr="0068096F">
              <w:rPr>
                <w:rFonts w:ascii="Times New Roman" w:hAnsi="Times New Roman" w:cs="Times New Roman"/>
              </w:rPr>
              <w:t>г. Севастополь</w:t>
            </w:r>
          </w:p>
        </w:tc>
        <w:tc>
          <w:tcPr>
            <w:tcW w:w="9412" w:type="dxa"/>
          </w:tcPr>
          <w:p w14:paraId="19CA65E7" w14:textId="77777777" w:rsidR="0075668F" w:rsidRPr="0068096F" w:rsidRDefault="0075668F" w:rsidP="0075668F">
            <w:pPr>
              <w:spacing w:before="40" w:after="40"/>
              <w:jc w:val="both"/>
              <w:rPr>
                <w:rFonts w:ascii="Times New Roman" w:hAnsi="Times New Roman" w:cs="Times New Roman"/>
              </w:rPr>
            </w:pPr>
            <w:r w:rsidRPr="0068096F">
              <w:rPr>
                <w:rFonts w:ascii="Times New Roman" w:hAnsi="Times New Roman" w:cs="Times New Roman"/>
              </w:rPr>
              <w:t>Замечания и предложения к проекту Методики составления рейтинга субъектов РФ по уровню открытости бюджетных данных за 2023 год отсутствуют.</w:t>
            </w:r>
          </w:p>
        </w:tc>
      </w:tr>
    </w:tbl>
    <w:p w14:paraId="7F39C43E" w14:textId="77777777" w:rsidR="00CD642C" w:rsidRPr="000B1032" w:rsidRDefault="00CD642C" w:rsidP="00824B19">
      <w:pPr>
        <w:spacing w:after="0" w:line="240" w:lineRule="auto"/>
        <w:jc w:val="center"/>
        <w:rPr>
          <w:rFonts w:ascii="Times New Roman" w:hAnsi="Times New Roman" w:cs="Times New Roman"/>
        </w:rPr>
      </w:pPr>
    </w:p>
    <w:sectPr w:rsidR="00CD642C" w:rsidRPr="000B1032" w:rsidSect="00EB38B1">
      <w:footerReference w:type="default" r:id="rId18"/>
      <w:pgSz w:w="16838" w:h="11906" w:orient="landscape"/>
      <w:pgMar w:top="147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ECC3" w14:textId="77777777" w:rsidR="008E7613" w:rsidRDefault="008E7613" w:rsidP="00F2469A">
      <w:pPr>
        <w:spacing w:after="0" w:line="240" w:lineRule="auto"/>
      </w:pPr>
      <w:r>
        <w:separator/>
      </w:r>
    </w:p>
  </w:endnote>
  <w:endnote w:type="continuationSeparator" w:id="0">
    <w:p w14:paraId="3A0A13F9" w14:textId="77777777" w:rsidR="008E7613" w:rsidRDefault="008E7613" w:rsidP="00F2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11895"/>
      <w:docPartObj>
        <w:docPartGallery w:val="Page Numbers (Bottom of Page)"/>
        <w:docPartUnique/>
      </w:docPartObj>
    </w:sdtPr>
    <w:sdtEndPr>
      <w:rPr>
        <w:rFonts w:ascii="Times New Roman" w:hAnsi="Times New Roman" w:cs="Times New Roman"/>
      </w:rPr>
    </w:sdtEndPr>
    <w:sdtContent>
      <w:p w14:paraId="4144D04B" w14:textId="77777777" w:rsidR="0032244A" w:rsidRPr="00884AD4" w:rsidRDefault="0032244A">
        <w:pPr>
          <w:pStyle w:val="a7"/>
          <w:jc w:val="center"/>
          <w:rPr>
            <w:rFonts w:ascii="Times New Roman" w:hAnsi="Times New Roman" w:cs="Times New Roman"/>
          </w:rPr>
        </w:pPr>
        <w:r w:rsidRPr="00884AD4">
          <w:rPr>
            <w:rFonts w:ascii="Times New Roman" w:hAnsi="Times New Roman" w:cs="Times New Roman"/>
          </w:rPr>
          <w:fldChar w:fldCharType="begin"/>
        </w:r>
        <w:r w:rsidRPr="00884AD4">
          <w:rPr>
            <w:rFonts w:ascii="Times New Roman" w:hAnsi="Times New Roman" w:cs="Times New Roman"/>
          </w:rPr>
          <w:instrText>PAGE   \* MERGEFORMAT</w:instrText>
        </w:r>
        <w:r w:rsidRPr="00884AD4">
          <w:rPr>
            <w:rFonts w:ascii="Times New Roman" w:hAnsi="Times New Roman" w:cs="Times New Roman"/>
          </w:rPr>
          <w:fldChar w:fldCharType="separate"/>
        </w:r>
        <w:r w:rsidR="00BE4AF0">
          <w:rPr>
            <w:rFonts w:ascii="Times New Roman" w:hAnsi="Times New Roman" w:cs="Times New Roman"/>
            <w:noProof/>
          </w:rPr>
          <w:t>3</w:t>
        </w:r>
        <w:r w:rsidRPr="00884AD4">
          <w:rPr>
            <w:rFonts w:ascii="Times New Roman" w:hAnsi="Times New Roman" w:cs="Times New Roman"/>
          </w:rPr>
          <w:fldChar w:fldCharType="end"/>
        </w:r>
      </w:p>
    </w:sdtContent>
  </w:sdt>
  <w:p w14:paraId="07F7B16E" w14:textId="77777777" w:rsidR="0032244A" w:rsidRDefault="003224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A976" w14:textId="77777777" w:rsidR="008E7613" w:rsidRDefault="008E7613" w:rsidP="00F2469A">
      <w:pPr>
        <w:spacing w:after="0" w:line="240" w:lineRule="auto"/>
      </w:pPr>
      <w:r>
        <w:separator/>
      </w:r>
    </w:p>
  </w:footnote>
  <w:footnote w:type="continuationSeparator" w:id="0">
    <w:p w14:paraId="21B90948" w14:textId="77777777" w:rsidR="008E7613" w:rsidRDefault="008E7613" w:rsidP="00F2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4D7"/>
    <w:multiLevelType w:val="hybridMultilevel"/>
    <w:tmpl w:val="534ACEF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F5B1AD6"/>
    <w:multiLevelType w:val="hybridMultilevel"/>
    <w:tmpl w:val="ABE4D432"/>
    <w:lvl w:ilvl="0" w:tplc="171AC02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AA1385"/>
    <w:multiLevelType w:val="hybridMultilevel"/>
    <w:tmpl w:val="B7304D4C"/>
    <w:lvl w:ilvl="0" w:tplc="520046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9EB7B0C"/>
    <w:multiLevelType w:val="hybridMultilevel"/>
    <w:tmpl w:val="0E10FAB8"/>
    <w:lvl w:ilvl="0" w:tplc="8D740228">
      <w:start w:val="1"/>
      <w:numFmt w:val="decimal"/>
      <w:pStyle w:val="a"/>
      <w:lvlText w:val="Таблица %1 - "/>
      <w:lvlJc w:val="left"/>
      <w:pPr>
        <w:ind w:left="786"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845024"/>
    <w:multiLevelType w:val="hybridMultilevel"/>
    <w:tmpl w:val="2B2CB4B8"/>
    <w:lvl w:ilvl="0" w:tplc="72D02830">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253184"/>
    <w:multiLevelType w:val="hybridMultilevel"/>
    <w:tmpl w:val="9190E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31629E"/>
    <w:multiLevelType w:val="hybridMultilevel"/>
    <w:tmpl w:val="3F92397C"/>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963481"/>
    <w:multiLevelType w:val="hybridMultilevel"/>
    <w:tmpl w:val="EF041406"/>
    <w:lvl w:ilvl="0" w:tplc="C5525206">
      <w:start w:val="1"/>
      <w:numFmt w:val="russianLower"/>
      <w:lvlText w:val="%1)"/>
      <w:lvlJc w:val="left"/>
      <w:pPr>
        <w:ind w:left="720" w:hanging="360"/>
      </w:pPr>
      <w:rPr>
        <w:rFonts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B87D59"/>
    <w:multiLevelType w:val="hybridMultilevel"/>
    <w:tmpl w:val="11589D72"/>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1B67C6"/>
    <w:multiLevelType w:val="multilevel"/>
    <w:tmpl w:val="0E260A7A"/>
    <w:lvl w:ilvl="0">
      <w:start w:val="2"/>
      <w:numFmt w:val="russianLow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E38C2"/>
    <w:multiLevelType w:val="multilevel"/>
    <w:tmpl w:val="6E8C8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6A335F"/>
    <w:multiLevelType w:val="hybridMultilevel"/>
    <w:tmpl w:val="070A81CE"/>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977810"/>
    <w:multiLevelType w:val="hybridMultilevel"/>
    <w:tmpl w:val="05C2240C"/>
    <w:lvl w:ilvl="0" w:tplc="59E63388">
      <w:start w:val="1"/>
      <w:numFmt w:val="decimal"/>
      <w:pStyle w:val="2"/>
      <w:lvlText w:val="Раздел %1."/>
      <w:lvlJc w:val="left"/>
      <w:pPr>
        <w:ind w:left="1353" w:hanging="360"/>
      </w:pPr>
      <w:rPr>
        <w:rFonts w:ascii="Times New Roman" w:hAnsi="Times New Roman" w:hint="default"/>
        <w:b/>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728E7C8A"/>
    <w:multiLevelType w:val="hybridMultilevel"/>
    <w:tmpl w:val="6F3857C0"/>
    <w:lvl w:ilvl="0" w:tplc="9A7028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33186F"/>
    <w:multiLevelType w:val="hybridMultilevel"/>
    <w:tmpl w:val="28F0D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7D3B5F"/>
    <w:multiLevelType w:val="hybridMultilevel"/>
    <w:tmpl w:val="1B1C68A6"/>
    <w:lvl w:ilvl="0" w:tplc="3EAE2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9594D"/>
    <w:multiLevelType w:val="hybridMultilevel"/>
    <w:tmpl w:val="62BACF22"/>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23818717">
    <w:abstractNumId w:val="8"/>
  </w:num>
  <w:num w:numId="2" w16cid:durableId="586307454">
    <w:abstractNumId w:val="16"/>
  </w:num>
  <w:num w:numId="3" w16cid:durableId="398945385">
    <w:abstractNumId w:val="6"/>
  </w:num>
  <w:num w:numId="4" w16cid:durableId="637953471">
    <w:abstractNumId w:val="11"/>
  </w:num>
  <w:num w:numId="5" w16cid:durableId="118107978">
    <w:abstractNumId w:val="14"/>
  </w:num>
  <w:num w:numId="6" w16cid:durableId="1438527883">
    <w:abstractNumId w:val="1"/>
  </w:num>
  <w:num w:numId="7" w16cid:durableId="1136066606">
    <w:abstractNumId w:val="13"/>
  </w:num>
  <w:num w:numId="8" w16cid:durableId="1638026508">
    <w:abstractNumId w:val="9"/>
  </w:num>
  <w:num w:numId="9" w16cid:durableId="654183855">
    <w:abstractNumId w:val="10"/>
  </w:num>
  <w:num w:numId="10" w16cid:durableId="1695497700">
    <w:abstractNumId w:val="12"/>
  </w:num>
  <w:num w:numId="11" w16cid:durableId="1461264705">
    <w:abstractNumId w:val="3"/>
  </w:num>
  <w:num w:numId="12" w16cid:durableId="999501032">
    <w:abstractNumId w:val="7"/>
  </w:num>
  <w:num w:numId="13" w16cid:durableId="2090273146">
    <w:abstractNumId w:val="5"/>
  </w:num>
  <w:num w:numId="14" w16cid:durableId="1182284674">
    <w:abstractNumId w:val="4"/>
  </w:num>
  <w:num w:numId="15" w16cid:durableId="786195189">
    <w:abstractNumId w:val="2"/>
  </w:num>
  <w:num w:numId="16" w16cid:durableId="977875150">
    <w:abstractNumId w:val="15"/>
  </w:num>
  <w:num w:numId="17" w16cid:durableId="12124259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1D"/>
    <w:rsid w:val="00005CC9"/>
    <w:rsid w:val="000202BA"/>
    <w:rsid w:val="00020C93"/>
    <w:rsid w:val="00026AB4"/>
    <w:rsid w:val="000330A7"/>
    <w:rsid w:val="000346FB"/>
    <w:rsid w:val="00035ADD"/>
    <w:rsid w:val="00035B3C"/>
    <w:rsid w:val="000428DD"/>
    <w:rsid w:val="00045522"/>
    <w:rsid w:val="0004759B"/>
    <w:rsid w:val="00047E59"/>
    <w:rsid w:val="000513D1"/>
    <w:rsid w:val="000552AE"/>
    <w:rsid w:val="0005659D"/>
    <w:rsid w:val="00071EC3"/>
    <w:rsid w:val="00082AB2"/>
    <w:rsid w:val="00087CB5"/>
    <w:rsid w:val="0009154B"/>
    <w:rsid w:val="00092CCE"/>
    <w:rsid w:val="00095561"/>
    <w:rsid w:val="00097E7D"/>
    <w:rsid w:val="000A0ACC"/>
    <w:rsid w:val="000A24D9"/>
    <w:rsid w:val="000A2A73"/>
    <w:rsid w:val="000B1032"/>
    <w:rsid w:val="000B52BC"/>
    <w:rsid w:val="000B5BD0"/>
    <w:rsid w:val="000C0191"/>
    <w:rsid w:val="000C3033"/>
    <w:rsid w:val="000C3C77"/>
    <w:rsid w:val="000C47E1"/>
    <w:rsid w:val="000C6E1A"/>
    <w:rsid w:val="000D066D"/>
    <w:rsid w:val="000D0F0E"/>
    <w:rsid w:val="000E46C5"/>
    <w:rsid w:val="000F6826"/>
    <w:rsid w:val="0010047D"/>
    <w:rsid w:val="001028A6"/>
    <w:rsid w:val="00104360"/>
    <w:rsid w:val="0010685B"/>
    <w:rsid w:val="0011061B"/>
    <w:rsid w:val="00111618"/>
    <w:rsid w:val="00113ADD"/>
    <w:rsid w:val="00113C10"/>
    <w:rsid w:val="00115FB4"/>
    <w:rsid w:val="00121DE8"/>
    <w:rsid w:val="001229BE"/>
    <w:rsid w:val="00126397"/>
    <w:rsid w:val="00134E4C"/>
    <w:rsid w:val="001369D1"/>
    <w:rsid w:val="001411BD"/>
    <w:rsid w:val="00141C64"/>
    <w:rsid w:val="00145096"/>
    <w:rsid w:val="0014668B"/>
    <w:rsid w:val="0015322F"/>
    <w:rsid w:val="00155205"/>
    <w:rsid w:val="00155385"/>
    <w:rsid w:val="001674DE"/>
    <w:rsid w:val="001726A8"/>
    <w:rsid w:val="00181304"/>
    <w:rsid w:val="00184292"/>
    <w:rsid w:val="001A0ADC"/>
    <w:rsid w:val="001A0E36"/>
    <w:rsid w:val="001A324A"/>
    <w:rsid w:val="001A5233"/>
    <w:rsid w:val="001A5F34"/>
    <w:rsid w:val="001B66B3"/>
    <w:rsid w:val="001B7E57"/>
    <w:rsid w:val="001C30EA"/>
    <w:rsid w:val="001C648B"/>
    <w:rsid w:val="001D12E0"/>
    <w:rsid w:val="001D3C88"/>
    <w:rsid w:val="001D5970"/>
    <w:rsid w:val="001D7089"/>
    <w:rsid w:val="001E04D6"/>
    <w:rsid w:val="001E1C09"/>
    <w:rsid w:val="001E613A"/>
    <w:rsid w:val="001E7B38"/>
    <w:rsid w:val="001E7E50"/>
    <w:rsid w:val="001F21FC"/>
    <w:rsid w:val="002008BB"/>
    <w:rsid w:val="00200921"/>
    <w:rsid w:val="0020139C"/>
    <w:rsid w:val="00202AA3"/>
    <w:rsid w:val="00202F75"/>
    <w:rsid w:val="00203981"/>
    <w:rsid w:val="00205596"/>
    <w:rsid w:val="002079A6"/>
    <w:rsid w:val="00210EF1"/>
    <w:rsid w:val="002119FC"/>
    <w:rsid w:val="002178C7"/>
    <w:rsid w:val="00221D62"/>
    <w:rsid w:val="002406D5"/>
    <w:rsid w:val="002419B4"/>
    <w:rsid w:val="002448FA"/>
    <w:rsid w:val="0024493D"/>
    <w:rsid w:val="00251A31"/>
    <w:rsid w:val="00253E34"/>
    <w:rsid w:val="00260F93"/>
    <w:rsid w:val="0026770A"/>
    <w:rsid w:val="0027021C"/>
    <w:rsid w:val="00270D7E"/>
    <w:rsid w:val="002731C2"/>
    <w:rsid w:val="00277219"/>
    <w:rsid w:val="00280554"/>
    <w:rsid w:val="00283BE0"/>
    <w:rsid w:val="002857ED"/>
    <w:rsid w:val="002921D7"/>
    <w:rsid w:val="00295536"/>
    <w:rsid w:val="00297A09"/>
    <w:rsid w:val="002A115D"/>
    <w:rsid w:val="002A5FDC"/>
    <w:rsid w:val="002B6DE6"/>
    <w:rsid w:val="002C11DB"/>
    <w:rsid w:val="002C1FD5"/>
    <w:rsid w:val="002C280D"/>
    <w:rsid w:val="002C610D"/>
    <w:rsid w:val="002D05F1"/>
    <w:rsid w:val="002D2B6F"/>
    <w:rsid w:val="002D705A"/>
    <w:rsid w:val="002E125F"/>
    <w:rsid w:val="002E1F20"/>
    <w:rsid w:val="002E50F3"/>
    <w:rsid w:val="002F3038"/>
    <w:rsid w:val="002F3F14"/>
    <w:rsid w:val="00303675"/>
    <w:rsid w:val="00306F4F"/>
    <w:rsid w:val="0031310D"/>
    <w:rsid w:val="00320017"/>
    <w:rsid w:val="00321293"/>
    <w:rsid w:val="0032244A"/>
    <w:rsid w:val="00324E43"/>
    <w:rsid w:val="003252FD"/>
    <w:rsid w:val="003258BB"/>
    <w:rsid w:val="00326EAD"/>
    <w:rsid w:val="00327907"/>
    <w:rsid w:val="00332F0D"/>
    <w:rsid w:val="003351F3"/>
    <w:rsid w:val="003375C1"/>
    <w:rsid w:val="003414F6"/>
    <w:rsid w:val="0035282B"/>
    <w:rsid w:val="0035695E"/>
    <w:rsid w:val="00356FC5"/>
    <w:rsid w:val="00360E75"/>
    <w:rsid w:val="003630F8"/>
    <w:rsid w:val="00366A48"/>
    <w:rsid w:val="00367BC0"/>
    <w:rsid w:val="003705BF"/>
    <w:rsid w:val="00370C6E"/>
    <w:rsid w:val="00372CA4"/>
    <w:rsid w:val="003736E5"/>
    <w:rsid w:val="00376AE5"/>
    <w:rsid w:val="003770F6"/>
    <w:rsid w:val="00380823"/>
    <w:rsid w:val="00381272"/>
    <w:rsid w:val="003813C3"/>
    <w:rsid w:val="00385A87"/>
    <w:rsid w:val="00391801"/>
    <w:rsid w:val="00391DB1"/>
    <w:rsid w:val="00393866"/>
    <w:rsid w:val="003A012B"/>
    <w:rsid w:val="003A3056"/>
    <w:rsid w:val="003A563D"/>
    <w:rsid w:val="003B08F4"/>
    <w:rsid w:val="003B36EC"/>
    <w:rsid w:val="003B6838"/>
    <w:rsid w:val="003B7DF7"/>
    <w:rsid w:val="003C1EEC"/>
    <w:rsid w:val="003C7F8E"/>
    <w:rsid w:val="003D36C7"/>
    <w:rsid w:val="003D3A5B"/>
    <w:rsid w:val="003D68F0"/>
    <w:rsid w:val="003E08B3"/>
    <w:rsid w:val="003E796C"/>
    <w:rsid w:val="003F223A"/>
    <w:rsid w:val="003F2675"/>
    <w:rsid w:val="003F3857"/>
    <w:rsid w:val="003F462F"/>
    <w:rsid w:val="003F6DA8"/>
    <w:rsid w:val="0040692E"/>
    <w:rsid w:val="00406F9E"/>
    <w:rsid w:val="00410FC6"/>
    <w:rsid w:val="0041346C"/>
    <w:rsid w:val="00413DC3"/>
    <w:rsid w:val="00414375"/>
    <w:rsid w:val="004165A7"/>
    <w:rsid w:val="00420E85"/>
    <w:rsid w:val="00421437"/>
    <w:rsid w:val="004251EF"/>
    <w:rsid w:val="00427DB3"/>
    <w:rsid w:val="00435C85"/>
    <w:rsid w:val="00442214"/>
    <w:rsid w:val="004434CA"/>
    <w:rsid w:val="0045599B"/>
    <w:rsid w:val="00455D94"/>
    <w:rsid w:val="0045615A"/>
    <w:rsid w:val="0045721C"/>
    <w:rsid w:val="00457B47"/>
    <w:rsid w:val="0046294C"/>
    <w:rsid w:val="00464F44"/>
    <w:rsid w:val="0047060B"/>
    <w:rsid w:val="00471271"/>
    <w:rsid w:val="0047269B"/>
    <w:rsid w:val="00475E85"/>
    <w:rsid w:val="00480574"/>
    <w:rsid w:val="00486B91"/>
    <w:rsid w:val="0049168A"/>
    <w:rsid w:val="00497520"/>
    <w:rsid w:val="004A3815"/>
    <w:rsid w:val="004B05B8"/>
    <w:rsid w:val="004B7187"/>
    <w:rsid w:val="004C09B1"/>
    <w:rsid w:val="004C10BE"/>
    <w:rsid w:val="004C415A"/>
    <w:rsid w:val="004C61F1"/>
    <w:rsid w:val="004C7007"/>
    <w:rsid w:val="004C74DB"/>
    <w:rsid w:val="004D290A"/>
    <w:rsid w:val="004E55AF"/>
    <w:rsid w:val="004E783F"/>
    <w:rsid w:val="004F25F3"/>
    <w:rsid w:val="004F33E7"/>
    <w:rsid w:val="004F7A03"/>
    <w:rsid w:val="0050244E"/>
    <w:rsid w:val="0051008D"/>
    <w:rsid w:val="005104EF"/>
    <w:rsid w:val="005114C2"/>
    <w:rsid w:val="00520AAD"/>
    <w:rsid w:val="00521C76"/>
    <w:rsid w:val="0052697D"/>
    <w:rsid w:val="00527591"/>
    <w:rsid w:val="00540660"/>
    <w:rsid w:val="005439CF"/>
    <w:rsid w:val="00544C52"/>
    <w:rsid w:val="00546169"/>
    <w:rsid w:val="00550A82"/>
    <w:rsid w:val="0055313D"/>
    <w:rsid w:val="00573963"/>
    <w:rsid w:val="00574178"/>
    <w:rsid w:val="0057685C"/>
    <w:rsid w:val="00577B34"/>
    <w:rsid w:val="00587A09"/>
    <w:rsid w:val="00592CA1"/>
    <w:rsid w:val="005954FD"/>
    <w:rsid w:val="005963FA"/>
    <w:rsid w:val="005A23C1"/>
    <w:rsid w:val="005A4936"/>
    <w:rsid w:val="005B5EAD"/>
    <w:rsid w:val="005C0724"/>
    <w:rsid w:val="005D0AE8"/>
    <w:rsid w:val="005D3FFA"/>
    <w:rsid w:val="005E0BEB"/>
    <w:rsid w:val="005E60EC"/>
    <w:rsid w:val="00602D5E"/>
    <w:rsid w:val="00606A04"/>
    <w:rsid w:val="00607E03"/>
    <w:rsid w:val="006110A9"/>
    <w:rsid w:val="00613689"/>
    <w:rsid w:val="00613925"/>
    <w:rsid w:val="0061694A"/>
    <w:rsid w:val="00623D24"/>
    <w:rsid w:val="00626EB7"/>
    <w:rsid w:val="006339A4"/>
    <w:rsid w:val="00634AD2"/>
    <w:rsid w:val="006352B9"/>
    <w:rsid w:val="00643215"/>
    <w:rsid w:val="00644388"/>
    <w:rsid w:val="00651313"/>
    <w:rsid w:val="00654A1A"/>
    <w:rsid w:val="0066110C"/>
    <w:rsid w:val="006619A8"/>
    <w:rsid w:val="006620AA"/>
    <w:rsid w:val="00663E08"/>
    <w:rsid w:val="0066573B"/>
    <w:rsid w:val="00667064"/>
    <w:rsid w:val="00667323"/>
    <w:rsid w:val="00670550"/>
    <w:rsid w:val="00670C3C"/>
    <w:rsid w:val="00675B29"/>
    <w:rsid w:val="0068096F"/>
    <w:rsid w:val="00682271"/>
    <w:rsid w:val="00683A52"/>
    <w:rsid w:val="006874DF"/>
    <w:rsid w:val="006963BA"/>
    <w:rsid w:val="00697041"/>
    <w:rsid w:val="006974D8"/>
    <w:rsid w:val="006A4FC8"/>
    <w:rsid w:val="006A578E"/>
    <w:rsid w:val="006A588B"/>
    <w:rsid w:val="006A592F"/>
    <w:rsid w:val="006B3366"/>
    <w:rsid w:val="006C2AE2"/>
    <w:rsid w:val="006C50CC"/>
    <w:rsid w:val="006D4AF4"/>
    <w:rsid w:val="006D6706"/>
    <w:rsid w:val="006D7241"/>
    <w:rsid w:val="006E0752"/>
    <w:rsid w:val="006E261F"/>
    <w:rsid w:val="006E723C"/>
    <w:rsid w:val="006F0BD1"/>
    <w:rsid w:val="006F40C8"/>
    <w:rsid w:val="00701D1D"/>
    <w:rsid w:val="00701D39"/>
    <w:rsid w:val="00703940"/>
    <w:rsid w:val="00704D8E"/>
    <w:rsid w:val="00707618"/>
    <w:rsid w:val="00720BA2"/>
    <w:rsid w:val="00722D35"/>
    <w:rsid w:val="00722F5A"/>
    <w:rsid w:val="00731C44"/>
    <w:rsid w:val="00732B92"/>
    <w:rsid w:val="007347B4"/>
    <w:rsid w:val="007360F5"/>
    <w:rsid w:val="00742441"/>
    <w:rsid w:val="00745DE2"/>
    <w:rsid w:val="00746C1D"/>
    <w:rsid w:val="00751C54"/>
    <w:rsid w:val="0075668F"/>
    <w:rsid w:val="00761489"/>
    <w:rsid w:val="00761BB5"/>
    <w:rsid w:val="00763038"/>
    <w:rsid w:val="00773DCB"/>
    <w:rsid w:val="00777E2D"/>
    <w:rsid w:val="00780848"/>
    <w:rsid w:val="00780EC8"/>
    <w:rsid w:val="00781FB5"/>
    <w:rsid w:val="0078736D"/>
    <w:rsid w:val="00787468"/>
    <w:rsid w:val="0079046E"/>
    <w:rsid w:val="007912AB"/>
    <w:rsid w:val="00792B4E"/>
    <w:rsid w:val="00792C74"/>
    <w:rsid w:val="007A5075"/>
    <w:rsid w:val="007A705F"/>
    <w:rsid w:val="007A7CD6"/>
    <w:rsid w:val="007B0267"/>
    <w:rsid w:val="007B0490"/>
    <w:rsid w:val="007B337C"/>
    <w:rsid w:val="007B4BD1"/>
    <w:rsid w:val="007B62BD"/>
    <w:rsid w:val="007B67A9"/>
    <w:rsid w:val="007B6AA4"/>
    <w:rsid w:val="007C042C"/>
    <w:rsid w:val="007C0A06"/>
    <w:rsid w:val="007C44BD"/>
    <w:rsid w:val="007C60CA"/>
    <w:rsid w:val="007D1376"/>
    <w:rsid w:val="007D18F7"/>
    <w:rsid w:val="007D251A"/>
    <w:rsid w:val="007D2FE9"/>
    <w:rsid w:val="007D48E5"/>
    <w:rsid w:val="007D505E"/>
    <w:rsid w:val="007D6126"/>
    <w:rsid w:val="007D6C6D"/>
    <w:rsid w:val="007D6E77"/>
    <w:rsid w:val="007D7D35"/>
    <w:rsid w:val="007E050F"/>
    <w:rsid w:val="007E1826"/>
    <w:rsid w:val="007E7E01"/>
    <w:rsid w:val="007F05BE"/>
    <w:rsid w:val="007F213B"/>
    <w:rsid w:val="007F5942"/>
    <w:rsid w:val="00800C13"/>
    <w:rsid w:val="00801449"/>
    <w:rsid w:val="00801CD5"/>
    <w:rsid w:val="008063B9"/>
    <w:rsid w:val="00812B21"/>
    <w:rsid w:val="008145DD"/>
    <w:rsid w:val="008166A6"/>
    <w:rsid w:val="00817359"/>
    <w:rsid w:val="00817FEE"/>
    <w:rsid w:val="0082251D"/>
    <w:rsid w:val="00824B19"/>
    <w:rsid w:val="00824C8D"/>
    <w:rsid w:val="00825044"/>
    <w:rsid w:val="00825472"/>
    <w:rsid w:val="00827604"/>
    <w:rsid w:val="008362EA"/>
    <w:rsid w:val="008406B6"/>
    <w:rsid w:val="00847270"/>
    <w:rsid w:val="008472B8"/>
    <w:rsid w:val="00852EEE"/>
    <w:rsid w:val="00856E7F"/>
    <w:rsid w:val="00863207"/>
    <w:rsid w:val="008653DF"/>
    <w:rsid w:val="008709C2"/>
    <w:rsid w:val="00870C9C"/>
    <w:rsid w:val="00872CED"/>
    <w:rsid w:val="008746A6"/>
    <w:rsid w:val="00875ADC"/>
    <w:rsid w:val="00880FB8"/>
    <w:rsid w:val="00882961"/>
    <w:rsid w:val="008833ED"/>
    <w:rsid w:val="00884AD4"/>
    <w:rsid w:val="00884DFD"/>
    <w:rsid w:val="00887BBA"/>
    <w:rsid w:val="00890BA3"/>
    <w:rsid w:val="00890D68"/>
    <w:rsid w:val="008930D7"/>
    <w:rsid w:val="008A7899"/>
    <w:rsid w:val="008C321B"/>
    <w:rsid w:val="008D0CAE"/>
    <w:rsid w:val="008D1339"/>
    <w:rsid w:val="008D5C56"/>
    <w:rsid w:val="008D6412"/>
    <w:rsid w:val="008E5B8E"/>
    <w:rsid w:val="008E6450"/>
    <w:rsid w:val="008E7613"/>
    <w:rsid w:val="008F0909"/>
    <w:rsid w:val="008F52EA"/>
    <w:rsid w:val="009007F8"/>
    <w:rsid w:val="00906FCC"/>
    <w:rsid w:val="00910D68"/>
    <w:rsid w:val="00911CA1"/>
    <w:rsid w:val="00913C1D"/>
    <w:rsid w:val="00914D93"/>
    <w:rsid w:val="0092116D"/>
    <w:rsid w:val="00925B3D"/>
    <w:rsid w:val="00930FC4"/>
    <w:rsid w:val="00931098"/>
    <w:rsid w:val="00932204"/>
    <w:rsid w:val="00942E2E"/>
    <w:rsid w:val="009449D9"/>
    <w:rsid w:val="00944CE5"/>
    <w:rsid w:val="00946B41"/>
    <w:rsid w:val="00953463"/>
    <w:rsid w:val="00957E06"/>
    <w:rsid w:val="00960154"/>
    <w:rsid w:val="00962CC5"/>
    <w:rsid w:val="009655DB"/>
    <w:rsid w:val="00965D67"/>
    <w:rsid w:val="00971B6C"/>
    <w:rsid w:val="00971F4A"/>
    <w:rsid w:val="009734EA"/>
    <w:rsid w:val="00975835"/>
    <w:rsid w:val="00980D06"/>
    <w:rsid w:val="00980D18"/>
    <w:rsid w:val="00987253"/>
    <w:rsid w:val="00987F39"/>
    <w:rsid w:val="009913C5"/>
    <w:rsid w:val="00994696"/>
    <w:rsid w:val="00995B34"/>
    <w:rsid w:val="009A0827"/>
    <w:rsid w:val="009A1265"/>
    <w:rsid w:val="009A7498"/>
    <w:rsid w:val="009B187D"/>
    <w:rsid w:val="009B644E"/>
    <w:rsid w:val="009C1FD3"/>
    <w:rsid w:val="009C3C76"/>
    <w:rsid w:val="009C3E53"/>
    <w:rsid w:val="009C5D2E"/>
    <w:rsid w:val="009C5F93"/>
    <w:rsid w:val="009C6D61"/>
    <w:rsid w:val="009E0BFA"/>
    <w:rsid w:val="009E4711"/>
    <w:rsid w:val="009E5DA6"/>
    <w:rsid w:val="009F0923"/>
    <w:rsid w:val="009F2114"/>
    <w:rsid w:val="009F2374"/>
    <w:rsid w:val="00A01746"/>
    <w:rsid w:val="00A07F3B"/>
    <w:rsid w:val="00A15434"/>
    <w:rsid w:val="00A16233"/>
    <w:rsid w:val="00A20A57"/>
    <w:rsid w:val="00A238B3"/>
    <w:rsid w:val="00A2410F"/>
    <w:rsid w:val="00A3778C"/>
    <w:rsid w:val="00A37EDF"/>
    <w:rsid w:val="00A42EF2"/>
    <w:rsid w:val="00A467EE"/>
    <w:rsid w:val="00A46D78"/>
    <w:rsid w:val="00A479D5"/>
    <w:rsid w:val="00A5637F"/>
    <w:rsid w:val="00A5748C"/>
    <w:rsid w:val="00A577F7"/>
    <w:rsid w:val="00A66B90"/>
    <w:rsid w:val="00A70F9B"/>
    <w:rsid w:val="00A73E9B"/>
    <w:rsid w:val="00A740DF"/>
    <w:rsid w:val="00A768FE"/>
    <w:rsid w:val="00A80A90"/>
    <w:rsid w:val="00A8438A"/>
    <w:rsid w:val="00A90504"/>
    <w:rsid w:val="00A91B6E"/>
    <w:rsid w:val="00A929F7"/>
    <w:rsid w:val="00A941D2"/>
    <w:rsid w:val="00A96441"/>
    <w:rsid w:val="00AA32B2"/>
    <w:rsid w:val="00AA583E"/>
    <w:rsid w:val="00AB07D2"/>
    <w:rsid w:val="00AB1CD6"/>
    <w:rsid w:val="00AB221F"/>
    <w:rsid w:val="00AB6186"/>
    <w:rsid w:val="00AD1150"/>
    <w:rsid w:val="00AD3F6D"/>
    <w:rsid w:val="00AE00F9"/>
    <w:rsid w:val="00AE3CEB"/>
    <w:rsid w:val="00AE51EF"/>
    <w:rsid w:val="00AF00EC"/>
    <w:rsid w:val="00AF5BD0"/>
    <w:rsid w:val="00B00558"/>
    <w:rsid w:val="00B00584"/>
    <w:rsid w:val="00B149FE"/>
    <w:rsid w:val="00B14FA0"/>
    <w:rsid w:val="00B26EAC"/>
    <w:rsid w:val="00B31D54"/>
    <w:rsid w:val="00B334D3"/>
    <w:rsid w:val="00B37AD5"/>
    <w:rsid w:val="00B54125"/>
    <w:rsid w:val="00B56937"/>
    <w:rsid w:val="00B63848"/>
    <w:rsid w:val="00B66F45"/>
    <w:rsid w:val="00B70C3D"/>
    <w:rsid w:val="00B719F7"/>
    <w:rsid w:val="00B720C9"/>
    <w:rsid w:val="00B769E8"/>
    <w:rsid w:val="00B82E66"/>
    <w:rsid w:val="00B83F21"/>
    <w:rsid w:val="00B8475C"/>
    <w:rsid w:val="00B87ECC"/>
    <w:rsid w:val="00B93B68"/>
    <w:rsid w:val="00B94D82"/>
    <w:rsid w:val="00B94E2F"/>
    <w:rsid w:val="00BA2840"/>
    <w:rsid w:val="00BA4AF7"/>
    <w:rsid w:val="00BA659A"/>
    <w:rsid w:val="00BA7652"/>
    <w:rsid w:val="00BB0FF7"/>
    <w:rsid w:val="00BB2A0A"/>
    <w:rsid w:val="00BB39B6"/>
    <w:rsid w:val="00BB63A0"/>
    <w:rsid w:val="00BB796C"/>
    <w:rsid w:val="00BB7F6D"/>
    <w:rsid w:val="00BC00D9"/>
    <w:rsid w:val="00BC717E"/>
    <w:rsid w:val="00BD2343"/>
    <w:rsid w:val="00BD2DA7"/>
    <w:rsid w:val="00BD324E"/>
    <w:rsid w:val="00BD4444"/>
    <w:rsid w:val="00BD676F"/>
    <w:rsid w:val="00BD77A1"/>
    <w:rsid w:val="00BE3CA6"/>
    <w:rsid w:val="00BE4068"/>
    <w:rsid w:val="00BE4289"/>
    <w:rsid w:val="00BE4AF0"/>
    <w:rsid w:val="00BF1A3C"/>
    <w:rsid w:val="00BF3762"/>
    <w:rsid w:val="00BF3DE7"/>
    <w:rsid w:val="00BF5190"/>
    <w:rsid w:val="00BF6F7D"/>
    <w:rsid w:val="00C034D6"/>
    <w:rsid w:val="00C04A0F"/>
    <w:rsid w:val="00C04D50"/>
    <w:rsid w:val="00C1001E"/>
    <w:rsid w:val="00C1131F"/>
    <w:rsid w:val="00C15066"/>
    <w:rsid w:val="00C15B15"/>
    <w:rsid w:val="00C176D1"/>
    <w:rsid w:val="00C271B3"/>
    <w:rsid w:val="00C32E4E"/>
    <w:rsid w:val="00C34D69"/>
    <w:rsid w:val="00C36805"/>
    <w:rsid w:val="00C37974"/>
    <w:rsid w:val="00C45832"/>
    <w:rsid w:val="00C508C5"/>
    <w:rsid w:val="00C51827"/>
    <w:rsid w:val="00C55935"/>
    <w:rsid w:val="00C63051"/>
    <w:rsid w:val="00C63F4C"/>
    <w:rsid w:val="00C6462B"/>
    <w:rsid w:val="00C64E7B"/>
    <w:rsid w:val="00C67883"/>
    <w:rsid w:val="00C71A0F"/>
    <w:rsid w:val="00C72AC1"/>
    <w:rsid w:val="00C80BB5"/>
    <w:rsid w:val="00C8544C"/>
    <w:rsid w:val="00C91E28"/>
    <w:rsid w:val="00C92274"/>
    <w:rsid w:val="00C9356F"/>
    <w:rsid w:val="00C93EDF"/>
    <w:rsid w:val="00C96159"/>
    <w:rsid w:val="00CA0A87"/>
    <w:rsid w:val="00CA116E"/>
    <w:rsid w:val="00CA2308"/>
    <w:rsid w:val="00CA7D7C"/>
    <w:rsid w:val="00CB011D"/>
    <w:rsid w:val="00CB259F"/>
    <w:rsid w:val="00CC0ABF"/>
    <w:rsid w:val="00CD642C"/>
    <w:rsid w:val="00CE2888"/>
    <w:rsid w:val="00CE51EB"/>
    <w:rsid w:val="00CF58B0"/>
    <w:rsid w:val="00CF5DDA"/>
    <w:rsid w:val="00D00C94"/>
    <w:rsid w:val="00D07929"/>
    <w:rsid w:val="00D2787A"/>
    <w:rsid w:val="00D306D8"/>
    <w:rsid w:val="00D33969"/>
    <w:rsid w:val="00D37D31"/>
    <w:rsid w:val="00D4169F"/>
    <w:rsid w:val="00D44713"/>
    <w:rsid w:val="00D44789"/>
    <w:rsid w:val="00D44A42"/>
    <w:rsid w:val="00D44AD9"/>
    <w:rsid w:val="00D51BC1"/>
    <w:rsid w:val="00D57D47"/>
    <w:rsid w:val="00D6025E"/>
    <w:rsid w:val="00D6157A"/>
    <w:rsid w:val="00D62925"/>
    <w:rsid w:val="00D712B9"/>
    <w:rsid w:val="00D74A1A"/>
    <w:rsid w:val="00D75E72"/>
    <w:rsid w:val="00D81E5A"/>
    <w:rsid w:val="00D85FA2"/>
    <w:rsid w:val="00D91192"/>
    <w:rsid w:val="00D94E17"/>
    <w:rsid w:val="00DA19A8"/>
    <w:rsid w:val="00DB182E"/>
    <w:rsid w:val="00DB6F49"/>
    <w:rsid w:val="00DC0288"/>
    <w:rsid w:val="00DD2C1B"/>
    <w:rsid w:val="00DE0A06"/>
    <w:rsid w:val="00DE62A2"/>
    <w:rsid w:val="00DE6B17"/>
    <w:rsid w:val="00DF2040"/>
    <w:rsid w:val="00DF46CF"/>
    <w:rsid w:val="00DF7F34"/>
    <w:rsid w:val="00E0438D"/>
    <w:rsid w:val="00E049E5"/>
    <w:rsid w:val="00E04E51"/>
    <w:rsid w:val="00E114B5"/>
    <w:rsid w:val="00E11C1A"/>
    <w:rsid w:val="00E128A0"/>
    <w:rsid w:val="00E13939"/>
    <w:rsid w:val="00E1397B"/>
    <w:rsid w:val="00E23152"/>
    <w:rsid w:val="00E232F2"/>
    <w:rsid w:val="00E23BB7"/>
    <w:rsid w:val="00E277F0"/>
    <w:rsid w:val="00E32716"/>
    <w:rsid w:val="00E342E8"/>
    <w:rsid w:val="00E34883"/>
    <w:rsid w:val="00E355EC"/>
    <w:rsid w:val="00E40967"/>
    <w:rsid w:val="00E421EE"/>
    <w:rsid w:val="00E45459"/>
    <w:rsid w:val="00E45BA5"/>
    <w:rsid w:val="00E501EA"/>
    <w:rsid w:val="00E5377D"/>
    <w:rsid w:val="00E56444"/>
    <w:rsid w:val="00E57987"/>
    <w:rsid w:val="00E624A4"/>
    <w:rsid w:val="00E63C38"/>
    <w:rsid w:val="00E64308"/>
    <w:rsid w:val="00E65A12"/>
    <w:rsid w:val="00E66848"/>
    <w:rsid w:val="00E833BF"/>
    <w:rsid w:val="00E8340B"/>
    <w:rsid w:val="00E836A4"/>
    <w:rsid w:val="00E8525F"/>
    <w:rsid w:val="00E95B3D"/>
    <w:rsid w:val="00E96EEF"/>
    <w:rsid w:val="00EA2371"/>
    <w:rsid w:val="00EB37D1"/>
    <w:rsid w:val="00EB38B1"/>
    <w:rsid w:val="00EB4100"/>
    <w:rsid w:val="00EC181A"/>
    <w:rsid w:val="00EC181D"/>
    <w:rsid w:val="00EC2D84"/>
    <w:rsid w:val="00EC3354"/>
    <w:rsid w:val="00EC5531"/>
    <w:rsid w:val="00EC55D8"/>
    <w:rsid w:val="00EC6A33"/>
    <w:rsid w:val="00EC6A62"/>
    <w:rsid w:val="00ED33B2"/>
    <w:rsid w:val="00ED5EA8"/>
    <w:rsid w:val="00ED675D"/>
    <w:rsid w:val="00ED6FAB"/>
    <w:rsid w:val="00ED7375"/>
    <w:rsid w:val="00ED74FF"/>
    <w:rsid w:val="00ED7F58"/>
    <w:rsid w:val="00EE0811"/>
    <w:rsid w:val="00EF0804"/>
    <w:rsid w:val="00EF7EC0"/>
    <w:rsid w:val="00F0070C"/>
    <w:rsid w:val="00F024F2"/>
    <w:rsid w:val="00F067AA"/>
    <w:rsid w:val="00F07E00"/>
    <w:rsid w:val="00F07F85"/>
    <w:rsid w:val="00F1518B"/>
    <w:rsid w:val="00F1780E"/>
    <w:rsid w:val="00F20318"/>
    <w:rsid w:val="00F2102C"/>
    <w:rsid w:val="00F23185"/>
    <w:rsid w:val="00F2469A"/>
    <w:rsid w:val="00F25FC8"/>
    <w:rsid w:val="00F268FF"/>
    <w:rsid w:val="00F35859"/>
    <w:rsid w:val="00F415EC"/>
    <w:rsid w:val="00F50C0F"/>
    <w:rsid w:val="00F518F0"/>
    <w:rsid w:val="00F5428D"/>
    <w:rsid w:val="00F56E07"/>
    <w:rsid w:val="00F603AB"/>
    <w:rsid w:val="00F6363C"/>
    <w:rsid w:val="00F6452E"/>
    <w:rsid w:val="00F67D58"/>
    <w:rsid w:val="00F710D3"/>
    <w:rsid w:val="00F716D9"/>
    <w:rsid w:val="00F84139"/>
    <w:rsid w:val="00F84637"/>
    <w:rsid w:val="00F8494C"/>
    <w:rsid w:val="00F8581D"/>
    <w:rsid w:val="00F90A2E"/>
    <w:rsid w:val="00F90D92"/>
    <w:rsid w:val="00FA0FAA"/>
    <w:rsid w:val="00FA51B0"/>
    <w:rsid w:val="00FA5FE6"/>
    <w:rsid w:val="00FA6541"/>
    <w:rsid w:val="00FB1F6B"/>
    <w:rsid w:val="00FB3622"/>
    <w:rsid w:val="00FC5F11"/>
    <w:rsid w:val="00FD26DE"/>
    <w:rsid w:val="00FD3AF0"/>
    <w:rsid w:val="00FD6E87"/>
    <w:rsid w:val="00FD7783"/>
    <w:rsid w:val="00FE238A"/>
    <w:rsid w:val="00FE3437"/>
    <w:rsid w:val="00FF3445"/>
    <w:rsid w:val="00FF5005"/>
    <w:rsid w:val="00FF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AABB"/>
  <w15:docId w15:val="{975596C2-A4F8-794C-8F69-B1FA7E14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615A"/>
  </w:style>
  <w:style w:type="paragraph" w:styleId="1">
    <w:name w:val="heading 1"/>
    <w:basedOn w:val="a0"/>
    <w:link w:val="10"/>
    <w:uiPriority w:val="9"/>
    <w:qFormat/>
    <w:rsid w:val="00A16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746C1D"/>
    <w:pPr>
      <w:keepNext/>
      <w:numPr>
        <w:numId w:val="10"/>
      </w:numPr>
      <w:spacing w:before="120" w:after="60" w:line="240" w:lineRule="auto"/>
      <w:outlineLvl w:val="1"/>
    </w:pPr>
    <w:rPr>
      <w:rFonts w:ascii="Times New Roman" w:eastAsia="Times New Roman" w:hAnsi="Times New Roman" w:cs="Times New Roman"/>
      <w:b/>
      <w:bCs/>
      <w:iCs/>
      <w:caps/>
      <w:szCs w:val="28"/>
    </w:rPr>
  </w:style>
  <w:style w:type="paragraph" w:styleId="3">
    <w:name w:val="heading 3"/>
    <w:basedOn w:val="a0"/>
    <w:next w:val="a0"/>
    <w:link w:val="30"/>
    <w:uiPriority w:val="9"/>
    <w:unhideWhenUsed/>
    <w:qFormat/>
    <w:rsid w:val="00746C1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D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F2469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2469A"/>
  </w:style>
  <w:style w:type="paragraph" w:styleId="a7">
    <w:name w:val="footer"/>
    <w:basedOn w:val="a0"/>
    <w:link w:val="a8"/>
    <w:uiPriority w:val="99"/>
    <w:unhideWhenUsed/>
    <w:rsid w:val="00F2469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2469A"/>
  </w:style>
  <w:style w:type="paragraph" w:customStyle="1" w:styleId="ConsPlusNormal">
    <w:name w:val="ConsPlusNormal"/>
    <w:link w:val="ConsPlusNormal0"/>
    <w:qFormat/>
    <w:rsid w:val="00F2469A"/>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rsid w:val="00F2469A"/>
    <w:rPr>
      <w:rFonts w:ascii="Times New Roman" w:eastAsia="Calibri" w:hAnsi="Times New Roman" w:cs="Times New Roman"/>
      <w:sz w:val="28"/>
      <w:szCs w:val="28"/>
      <w:lang w:eastAsia="ru-RU"/>
    </w:rPr>
  </w:style>
  <w:style w:type="character" w:styleId="a9">
    <w:name w:val="Hyperlink"/>
    <w:basedOn w:val="a1"/>
    <w:uiPriority w:val="99"/>
    <w:unhideWhenUsed/>
    <w:rsid w:val="00F2469A"/>
    <w:rPr>
      <w:color w:val="0000FF"/>
      <w:u w:val="single"/>
    </w:rPr>
  </w:style>
  <w:style w:type="paragraph" w:customStyle="1" w:styleId="pboth">
    <w:name w:val="pboth"/>
    <w:basedOn w:val="a0"/>
    <w:rsid w:val="00FA5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aliases w:val="ПАРАГРАФ"/>
    <w:basedOn w:val="a0"/>
    <w:link w:val="ab"/>
    <w:uiPriority w:val="34"/>
    <w:qFormat/>
    <w:rsid w:val="001A5233"/>
    <w:pPr>
      <w:ind w:left="720"/>
      <w:contextualSpacing/>
    </w:pPr>
  </w:style>
  <w:style w:type="paragraph" w:styleId="ac">
    <w:name w:val="footnote text"/>
    <w:basedOn w:val="a0"/>
    <w:link w:val="ad"/>
    <w:uiPriority w:val="99"/>
    <w:unhideWhenUsed/>
    <w:rsid w:val="004F3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4F33E7"/>
    <w:rPr>
      <w:rFonts w:ascii="Times New Roman" w:eastAsia="Times New Roman" w:hAnsi="Times New Roman" w:cs="Times New Roman"/>
      <w:sz w:val="20"/>
      <w:szCs w:val="20"/>
      <w:lang w:eastAsia="ru-RU"/>
    </w:rPr>
  </w:style>
  <w:style w:type="character" w:styleId="ae">
    <w:name w:val="footnote reference"/>
    <w:basedOn w:val="a1"/>
    <w:uiPriority w:val="99"/>
    <w:unhideWhenUsed/>
    <w:rsid w:val="004F33E7"/>
    <w:rPr>
      <w:vertAlign w:val="superscript"/>
    </w:rPr>
  </w:style>
  <w:style w:type="paragraph" w:styleId="af">
    <w:name w:val="Normal (Web)"/>
    <w:basedOn w:val="a0"/>
    <w:uiPriority w:val="99"/>
    <w:unhideWhenUsed/>
    <w:rsid w:val="00E23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ПАРАГРАФ Знак"/>
    <w:link w:val="aa"/>
    <w:uiPriority w:val="34"/>
    <w:locked/>
    <w:rsid w:val="00FA51B0"/>
  </w:style>
  <w:style w:type="paragraph" w:styleId="af0">
    <w:name w:val="Plain Text"/>
    <w:basedOn w:val="a0"/>
    <w:link w:val="af1"/>
    <w:uiPriority w:val="99"/>
    <w:semiHidden/>
    <w:unhideWhenUsed/>
    <w:rsid w:val="00D57D47"/>
    <w:pPr>
      <w:spacing w:after="0" w:line="240" w:lineRule="auto"/>
    </w:pPr>
    <w:rPr>
      <w:rFonts w:ascii="Calibri" w:hAnsi="Calibri"/>
      <w:szCs w:val="21"/>
    </w:rPr>
  </w:style>
  <w:style w:type="character" w:customStyle="1" w:styleId="af1">
    <w:name w:val="Текст Знак"/>
    <w:basedOn w:val="a1"/>
    <w:link w:val="af0"/>
    <w:uiPriority w:val="99"/>
    <w:semiHidden/>
    <w:rsid w:val="00D57D47"/>
    <w:rPr>
      <w:rFonts w:ascii="Calibri" w:hAnsi="Calibri"/>
      <w:szCs w:val="21"/>
    </w:rPr>
  </w:style>
  <w:style w:type="paragraph" w:customStyle="1" w:styleId="11">
    <w:name w:val="1"/>
    <w:basedOn w:val="a0"/>
    <w:next w:val="af"/>
    <w:uiPriority w:val="99"/>
    <w:unhideWhenUsed/>
    <w:rsid w:val="00761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aliases w:val="Основной текст без отступа"/>
    <w:basedOn w:val="a0"/>
    <w:link w:val="af3"/>
    <w:rsid w:val="0005659D"/>
    <w:pPr>
      <w:spacing w:after="0" w:line="240" w:lineRule="auto"/>
      <w:ind w:left="4820"/>
    </w:pPr>
    <w:rPr>
      <w:rFonts w:ascii="Times New Roman" w:eastAsia="Times New Roman" w:hAnsi="Times New Roman" w:cs="Times New Roman"/>
      <w:sz w:val="28"/>
      <w:szCs w:val="20"/>
      <w:lang w:eastAsia="ru-RU"/>
    </w:rPr>
  </w:style>
  <w:style w:type="character" w:customStyle="1" w:styleId="af3">
    <w:name w:val="Основной текст с отступом Знак"/>
    <w:aliases w:val="Основной текст без отступа Знак"/>
    <w:basedOn w:val="a1"/>
    <w:link w:val="af2"/>
    <w:rsid w:val="0005659D"/>
    <w:rPr>
      <w:rFonts w:ascii="Times New Roman" w:eastAsia="Times New Roman" w:hAnsi="Times New Roman" w:cs="Times New Roman"/>
      <w:sz w:val="28"/>
      <w:szCs w:val="20"/>
      <w:lang w:eastAsia="ru-RU"/>
    </w:rPr>
  </w:style>
  <w:style w:type="paragraph" w:customStyle="1" w:styleId="ConsPlusTitle">
    <w:name w:val="ConsPlusTitle"/>
    <w:rsid w:val="00047E5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59pt0pt">
    <w:name w:val="Основной текст (5) + 9 pt;Не полужирный;Не курсив;Интервал 0 pt"/>
    <w:basedOn w:val="a1"/>
    <w:rsid w:val="0061694A"/>
    <w:rPr>
      <w:rFonts w:ascii="Franklin Gothic Medium" w:eastAsia="Franklin Gothic Medium" w:hAnsi="Franklin Gothic Medium" w:cs="Franklin Gothic Medium"/>
      <w:b/>
      <w:bCs/>
      <w:i/>
      <w:iCs/>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1"/>
    <w:link w:val="22"/>
    <w:rsid w:val="0061694A"/>
    <w:rPr>
      <w:rFonts w:ascii="Times New Roman" w:eastAsia="Times New Roman" w:hAnsi="Times New Roman" w:cs="Times New Roman"/>
      <w:sz w:val="26"/>
      <w:szCs w:val="26"/>
      <w:shd w:val="clear" w:color="auto" w:fill="FFFFFF"/>
    </w:rPr>
  </w:style>
  <w:style w:type="paragraph" w:customStyle="1" w:styleId="22">
    <w:name w:val="Основной текст (2)"/>
    <w:basedOn w:val="a0"/>
    <w:link w:val="21"/>
    <w:rsid w:val="0061694A"/>
    <w:pPr>
      <w:widowControl w:val="0"/>
      <w:shd w:val="clear" w:color="auto" w:fill="FFFFFF"/>
      <w:spacing w:before="320" w:after="440" w:line="288" w:lineRule="exact"/>
      <w:jc w:val="both"/>
    </w:pPr>
    <w:rPr>
      <w:rFonts w:ascii="Times New Roman" w:eastAsia="Times New Roman" w:hAnsi="Times New Roman" w:cs="Times New Roman"/>
      <w:sz w:val="26"/>
      <w:szCs w:val="26"/>
    </w:rPr>
  </w:style>
  <w:style w:type="character" w:customStyle="1" w:styleId="2105pt">
    <w:name w:val="Основной текст (2) + 10;5 pt;Не полужирный"/>
    <w:basedOn w:val="21"/>
    <w:rsid w:val="0047060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3">
    <w:name w:val="Основной текст (2) + Курсив"/>
    <w:basedOn w:val="21"/>
    <w:rsid w:val="00957E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_"/>
    <w:basedOn w:val="a1"/>
    <w:link w:val="70"/>
    <w:rsid w:val="00082AB2"/>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0"/>
    <w:link w:val="7"/>
    <w:rsid w:val="00082AB2"/>
    <w:pPr>
      <w:widowControl w:val="0"/>
      <w:shd w:val="clear" w:color="auto" w:fill="FFFFFF"/>
      <w:spacing w:after="0" w:line="322" w:lineRule="exact"/>
      <w:ind w:firstLine="780"/>
      <w:jc w:val="both"/>
    </w:pPr>
    <w:rPr>
      <w:rFonts w:ascii="Times New Roman" w:eastAsia="Times New Roman" w:hAnsi="Times New Roman" w:cs="Times New Roman"/>
      <w:b/>
      <w:bCs/>
      <w:i/>
      <w:iCs/>
      <w:sz w:val="28"/>
      <w:szCs w:val="28"/>
    </w:rPr>
  </w:style>
  <w:style w:type="character" w:customStyle="1" w:styleId="71">
    <w:name w:val="Основной текст (7) + Не полужирный;Не курсив"/>
    <w:basedOn w:val="7"/>
    <w:rsid w:val="005104E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4">
    <w:name w:val="Body Text"/>
    <w:basedOn w:val="a0"/>
    <w:link w:val="af5"/>
    <w:uiPriority w:val="99"/>
    <w:unhideWhenUsed/>
    <w:rsid w:val="004434CA"/>
    <w:pPr>
      <w:spacing w:after="120"/>
    </w:pPr>
  </w:style>
  <w:style w:type="character" w:customStyle="1" w:styleId="af5">
    <w:name w:val="Основной текст Знак"/>
    <w:basedOn w:val="a1"/>
    <w:link w:val="af4"/>
    <w:uiPriority w:val="99"/>
    <w:rsid w:val="004434CA"/>
  </w:style>
  <w:style w:type="character" w:customStyle="1" w:styleId="4">
    <w:name w:val="Основной текст (4)_"/>
    <w:basedOn w:val="a1"/>
    <w:link w:val="40"/>
    <w:rsid w:val="00825472"/>
    <w:rPr>
      <w:rFonts w:ascii="Arial" w:eastAsia="Arial" w:hAnsi="Arial" w:cs="Arial"/>
      <w:shd w:val="clear" w:color="auto" w:fill="FFFFFF"/>
    </w:rPr>
  </w:style>
  <w:style w:type="paragraph" w:customStyle="1" w:styleId="40">
    <w:name w:val="Основной текст (4)"/>
    <w:basedOn w:val="a0"/>
    <w:link w:val="4"/>
    <w:rsid w:val="00825472"/>
    <w:pPr>
      <w:widowControl w:val="0"/>
      <w:shd w:val="clear" w:color="auto" w:fill="FFFFFF"/>
      <w:spacing w:before="280" w:after="0" w:line="274" w:lineRule="exact"/>
      <w:jc w:val="both"/>
    </w:pPr>
    <w:rPr>
      <w:rFonts w:ascii="Arial" w:eastAsia="Arial" w:hAnsi="Arial" w:cs="Arial"/>
    </w:rPr>
  </w:style>
  <w:style w:type="character" w:customStyle="1" w:styleId="31">
    <w:name w:val="Основной текст (3)_"/>
    <w:basedOn w:val="a1"/>
    <w:link w:val="32"/>
    <w:rsid w:val="00825472"/>
    <w:rPr>
      <w:rFonts w:ascii="Arial" w:eastAsia="Arial" w:hAnsi="Arial" w:cs="Arial"/>
      <w:b/>
      <w:bCs/>
      <w:shd w:val="clear" w:color="auto" w:fill="FFFFFF"/>
    </w:rPr>
  </w:style>
  <w:style w:type="paragraph" w:customStyle="1" w:styleId="32">
    <w:name w:val="Основной текст (3)"/>
    <w:basedOn w:val="a0"/>
    <w:link w:val="31"/>
    <w:rsid w:val="00825472"/>
    <w:pPr>
      <w:widowControl w:val="0"/>
      <w:shd w:val="clear" w:color="auto" w:fill="FFFFFF"/>
      <w:spacing w:after="400" w:line="274" w:lineRule="exact"/>
      <w:jc w:val="center"/>
    </w:pPr>
    <w:rPr>
      <w:rFonts w:ascii="Arial" w:eastAsia="Arial" w:hAnsi="Arial" w:cs="Arial"/>
      <w:b/>
      <w:bCs/>
    </w:rPr>
  </w:style>
  <w:style w:type="character" w:styleId="af6">
    <w:name w:val="annotation reference"/>
    <w:basedOn w:val="a1"/>
    <w:uiPriority w:val="99"/>
    <w:semiHidden/>
    <w:unhideWhenUsed/>
    <w:rsid w:val="000C47E1"/>
    <w:rPr>
      <w:sz w:val="16"/>
      <w:szCs w:val="16"/>
    </w:rPr>
  </w:style>
  <w:style w:type="character" w:customStyle="1" w:styleId="24">
    <w:name w:val="Основной текст (2) + Полужирный"/>
    <w:basedOn w:val="21"/>
    <w:rsid w:val="00E95B3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1A5F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76">
    <w:name w:val="xl76"/>
    <w:basedOn w:val="a0"/>
    <w:rsid w:val="00704D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styleId="af7">
    <w:name w:val="annotation text"/>
    <w:basedOn w:val="a0"/>
    <w:link w:val="af8"/>
    <w:uiPriority w:val="99"/>
    <w:unhideWhenUsed/>
    <w:rsid w:val="00C32E4E"/>
    <w:pPr>
      <w:spacing w:line="240" w:lineRule="auto"/>
    </w:pPr>
    <w:rPr>
      <w:sz w:val="20"/>
      <w:szCs w:val="20"/>
    </w:rPr>
  </w:style>
  <w:style w:type="character" w:customStyle="1" w:styleId="af8">
    <w:name w:val="Текст примечания Знак"/>
    <w:basedOn w:val="a1"/>
    <w:link w:val="af7"/>
    <w:uiPriority w:val="99"/>
    <w:rsid w:val="00C32E4E"/>
    <w:rPr>
      <w:sz w:val="20"/>
      <w:szCs w:val="20"/>
    </w:rPr>
  </w:style>
  <w:style w:type="paragraph" w:styleId="af9">
    <w:name w:val="annotation subject"/>
    <w:basedOn w:val="af7"/>
    <w:next w:val="af7"/>
    <w:link w:val="afa"/>
    <w:uiPriority w:val="99"/>
    <w:semiHidden/>
    <w:unhideWhenUsed/>
    <w:rsid w:val="00C32E4E"/>
    <w:rPr>
      <w:b/>
      <w:bCs/>
    </w:rPr>
  </w:style>
  <w:style w:type="character" w:customStyle="1" w:styleId="afa">
    <w:name w:val="Тема примечания Знак"/>
    <w:basedOn w:val="af8"/>
    <w:link w:val="af9"/>
    <w:uiPriority w:val="99"/>
    <w:semiHidden/>
    <w:rsid w:val="00C32E4E"/>
    <w:rPr>
      <w:b/>
      <w:bCs/>
      <w:sz w:val="20"/>
      <w:szCs w:val="20"/>
    </w:rPr>
  </w:style>
  <w:style w:type="paragraph" w:styleId="afb">
    <w:name w:val="Balloon Text"/>
    <w:basedOn w:val="a0"/>
    <w:link w:val="afc"/>
    <w:uiPriority w:val="99"/>
    <w:semiHidden/>
    <w:unhideWhenUsed/>
    <w:rsid w:val="00C32E4E"/>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C32E4E"/>
    <w:rPr>
      <w:rFonts w:ascii="Segoe UI" w:hAnsi="Segoe UI" w:cs="Segoe UI"/>
      <w:sz w:val="18"/>
      <w:szCs w:val="18"/>
    </w:rPr>
  </w:style>
  <w:style w:type="character" w:customStyle="1" w:styleId="afd">
    <w:name w:val="Основной текст_"/>
    <w:basedOn w:val="a1"/>
    <w:link w:val="12"/>
    <w:rsid w:val="00FD6E87"/>
    <w:rPr>
      <w:rFonts w:ascii="Times New Roman" w:eastAsia="Times New Roman" w:hAnsi="Times New Roman" w:cs="Times New Roman"/>
      <w:sz w:val="26"/>
      <w:szCs w:val="26"/>
    </w:rPr>
  </w:style>
  <w:style w:type="paragraph" w:customStyle="1" w:styleId="12">
    <w:name w:val="Основной текст1"/>
    <w:basedOn w:val="a0"/>
    <w:link w:val="afd"/>
    <w:rsid w:val="00FD6E87"/>
    <w:pPr>
      <w:widowControl w:val="0"/>
      <w:spacing w:after="0" w:line="382" w:lineRule="auto"/>
      <w:ind w:firstLine="400"/>
    </w:pPr>
    <w:rPr>
      <w:rFonts w:ascii="Times New Roman" w:eastAsia="Times New Roman" w:hAnsi="Times New Roman" w:cs="Times New Roman"/>
      <w:sz w:val="26"/>
      <w:szCs w:val="26"/>
    </w:rPr>
  </w:style>
  <w:style w:type="character" w:customStyle="1" w:styleId="afe">
    <w:name w:val="Другое_"/>
    <w:basedOn w:val="a1"/>
    <w:link w:val="aff"/>
    <w:rsid w:val="00683A52"/>
    <w:rPr>
      <w:rFonts w:ascii="Times New Roman" w:eastAsia="Times New Roman" w:hAnsi="Times New Roman" w:cs="Times New Roman"/>
    </w:rPr>
  </w:style>
  <w:style w:type="paragraph" w:customStyle="1" w:styleId="aff">
    <w:name w:val="Другое"/>
    <w:basedOn w:val="a0"/>
    <w:link w:val="afe"/>
    <w:rsid w:val="00683A52"/>
    <w:pPr>
      <w:widowControl w:val="0"/>
      <w:spacing w:after="0" w:line="240" w:lineRule="auto"/>
    </w:pPr>
    <w:rPr>
      <w:rFonts w:ascii="Times New Roman" w:eastAsia="Times New Roman" w:hAnsi="Times New Roman" w:cs="Times New Roman"/>
    </w:rPr>
  </w:style>
  <w:style w:type="character" w:customStyle="1" w:styleId="10">
    <w:name w:val="Заголовок 1 Знак"/>
    <w:basedOn w:val="a1"/>
    <w:link w:val="1"/>
    <w:uiPriority w:val="9"/>
    <w:rsid w:val="00A162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46C1D"/>
    <w:rPr>
      <w:rFonts w:ascii="Times New Roman" w:eastAsia="Times New Roman" w:hAnsi="Times New Roman" w:cs="Times New Roman"/>
      <w:b/>
      <w:bCs/>
      <w:iCs/>
      <w:caps/>
      <w:szCs w:val="28"/>
    </w:rPr>
  </w:style>
  <w:style w:type="character" w:customStyle="1" w:styleId="30">
    <w:name w:val="Заголовок 3 Знак"/>
    <w:basedOn w:val="a1"/>
    <w:link w:val="3"/>
    <w:uiPriority w:val="9"/>
    <w:rsid w:val="00746C1D"/>
    <w:rPr>
      <w:rFonts w:asciiTheme="majorHAnsi" w:eastAsiaTheme="majorEastAsia" w:hAnsiTheme="majorHAnsi" w:cstheme="majorBidi"/>
      <w:color w:val="1F3763" w:themeColor="accent1" w:themeShade="7F"/>
      <w:sz w:val="24"/>
      <w:szCs w:val="24"/>
    </w:rPr>
  </w:style>
  <w:style w:type="character" w:styleId="aff0">
    <w:name w:val="page number"/>
    <w:basedOn w:val="a1"/>
    <w:uiPriority w:val="99"/>
    <w:semiHidden/>
    <w:unhideWhenUsed/>
    <w:rsid w:val="00746C1D"/>
  </w:style>
  <w:style w:type="paragraph" w:customStyle="1" w:styleId="font5">
    <w:name w:val="font5"/>
    <w:basedOn w:val="a0"/>
    <w:rsid w:val="00746C1D"/>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65">
    <w:name w:val="xl65"/>
    <w:basedOn w:val="a0"/>
    <w:rsid w:val="00746C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1">
    <w:name w:val="xl71"/>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746C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0"/>
    <w:rsid w:val="00746C1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0">
    <w:name w:val="xl90"/>
    <w:basedOn w:val="a0"/>
    <w:rsid w:val="00746C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9E977197262459AB16AE09F8A4F0155">
    <w:name w:val="F9E977197262459AB16AE09F8A4F0155"/>
    <w:rsid w:val="00746C1D"/>
    <w:pPr>
      <w:spacing w:after="200" w:line="276" w:lineRule="auto"/>
    </w:pPr>
    <w:rPr>
      <w:rFonts w:ascii="Calibri" w:eastAsia="Times New Roman" w:hAnsi="Calibri" w:cs="Times New Roman"/>
      <w:lang w:eastAsia="ru-RU"/>
    </w:rPr>
  </w:style>
  <w:style w:type="paragraph" w:customStyle="1" w:styleId="FooterLeft">
    <w:name w:val="Footer Left"/>
    <w:basedOn w:val="a7"/>
    <w:uiPriority w:val="35"/>
    <w:qFormat/>
    <w:rsid w:val="00746C1D"/>
    <w:pPr>
      <w:pBdr>
        <w:top w:val="dashed" w:sz="4" w:space="18" w:color="7F7F7F"/>
      </w:pBdr>
      <w:tabs>
        <w:tab w:val="clear" w:pos="4677"/>
        <w:tab w:val="clear" w:pos="9355"/>
        <w:tab w:val="center" w:pos="4320"/>
        <w:tab w:val="right" w:pos="8640"/>
      </w:tabs>
      <w:spacing w:after="200"/>
      <w:contextualSpacing/>
    </w:pPr>
    <w:rPr>
      <w:rFonts w:ascii="Calibri" w:eastAsia="Times New Roman" w:hAnsi="Calibri" w:cs="Times New Roman"/>
      <w:color w:val="7F7F7F"/>
      <w:sz w:val="20"/>
      <w:szCs w:val="20"/>
      <w:lang w:eastAsia="ja-JP"/>
    </w:rPr>
  </w:style>
  <w:style w:type="paragraph" w:styleId="aff1">
    <w:name w:val="endnote text"/>
    <w:basedOn w:val="a0"/>
    <w:link w:val="aff2"/>
    <w:uiPriority w:val="99"/>
    <w:semiHidden/>
    <w:unhideWhenUsed/>
    <w:rsid w:val="00746C1D"/>
    <w:pPr>
      <w:spacing w:after="0" w:line="240" w:lineRule="auto"/>
    </w:pPr>
    <w:rPr>
      <w:rFonts w:ascii="Calibri" w:eastAsia="Times New Roman" w:hAnsi="Calibri" w:cs="Times New Roman"/>
      <w:sz w:val="20"/>
      <w:szCs w:val="20"/>
      <w:lang w:eastAsia="ru-RU"/>
    </w:rPr>
  </w:style>
  <w:style w:type="character" w:customStyle="1" w:styleId="aff2">
    <w:name w:val="Текст концевой сноски Знак"/>
    <w:basedOn w:val="a1"/>
    <w:link w:val="aff1"/>
    <w:uiPriority w:val="99"/>
    <w:semiHidden/>
    <w:rsid w:val="00746C1D"/>
    <w:rPr>
      <w:rFonts w:ascii="Calibri" w:eastAsia="Times New Roman" w:hAnsi="Calibri" w:cs="Times New Roman"/>
      <w:sz w:val="20"/>
      <w:szCs w:val="20"/>
      <w:lang w:eastAsia="ru-RU"/>
    </w:rPr>
  </w:style>
  <w:style w:type="character" w:styleId="aff3">
    <w:name w:val="endnote reference"/>
    <w:uiPriority w:val="99"/>
    <w:semiHidden/>
    <w:unhideWhenUsed/>
    <w:rsid w:val="00746C1D"/>
    <w:rPr>
      <w:rFonts w:cs="Times New Roman"/>
      <w:vertAlign w:val="superscript"/>
    </w:rPr>
  </w:style>
  <w:style w:type="character" w:customStyle="1" w:styleId="aff4">
    <w:name w:val="Гипертекстовая ссылка"/>
    <w:uiPriority w:val="99"/>
    <w:rsid w:val="00746C1D"/>
    <w:rPr>
      <w:color w:val="106BBE"/>
    </w:rPr>
  </w:style>
  <w:style w:type="character" w:styleId="aff5">
    <w:name w:val="FollowedHyperlink"/>
    <w:uiPriority w:val="99"/>
    <w:semiHidden/>
    <w:unhideWhenUsed/>
    <w:rsid w:val="00746C1D"/>
    <w:rPr>
      <w:rFonts w:cs="Times New Roman"/>
      <w:color w:val="954F72"/>
      <w:u w:val="single"/>
    </w:rPr>
  </w:style>
  <w:style w:type="character" w:customStyle="1" w:styleId="blk">
    <w:name w:val="blk"/>
    <w:rsid w:val="00746C1D"/>
  </w:style>
  <w:style w:type="paragraph" w:styleId="aff6">
    <w:name w:val="TOC Heading"/>
    <w:basedOn w:val="1"/>
    <w:next w:val="a0"/>
    <w:uiPriority w:val="39"/>
    <w:semiHidden/>
    <w:unhideWhenUsed/>
    <w:qFormat/>
    <w:rsid w:val="00746C1D"/>
    <w:pPr>
      <w:keepNext/>
      <w:keepLines/>
      <w:spacing w:before="480" w:beforeAutospacing="0" w:after="0" w:afterAutospacing="0"/>
      <w:jc w:val="center"/>
      <w:outlineLvl w:val="9"/>
    </w:pPr>
    <w:rPr>
      <w:caps/>
      <w:color w:val="365F91"/>
      <w:kern w:val="0"/>
      <w:sz w:val="28"/>
      <w:szCs w:val="28"/>
    </w:rPr>
  </w:style>
  <w:style w:type="paragraph" w:styleId="a">
    <w:name w:val="Title"/>
    <w:aliases w:val="Таблицы"/>
    <w:basedOn w:val="3"/>
    <w:next w:val="a0"/>
    <w:link w:val="aff7"/>
    <w:uiPriority w:val="10"/>
    <w:qFormat/>
    <w:rsid w:val="00746C1D"/>
    <w:pPr>
      <w:numPr>
        <w:numId w:val="11"/>
      </w:numPr>
      <w:spacing w:before="240" w:after="120"/>
      <w:jc w:val="center"/>
      <w:outlineLvl w:val="0"/>
    </w:pPr>
    <w:rPr>
      <w:rFonts w:ascii="Times New Roman" w:eastAsia="Times New Roman" w:hAnsi="Times New Roman" w:cs="Times New Roman"/>
      <w:bCs/>
      <w:color w:val="000000"/>
      <w:kern w:val="28"/>
      <w:sz w:val="28"/>
      <w:szCs w:val="32"/>
    </w:rPr>
  </w:style>
  <w:style w:type="character" w:customStyle="1" w:styleId="aff7">
    <w:name w:val="Заголовок Знак"/>
    <w:aliases w:val="Таблицы Знак"/>
    <w:basedOn w:val="a1"/>
    <w:link w:val="a"/>
    <w:uiPriority w:val="10"/>
    <w:rsid w:val="00746C1D"/>
    <w:rPr>
      <w:rFonts w:ascii="Times New Roman" w:eastAsia="Times New Roman" w:hAnsi="Times New Roman" w:cs="Times New Roman"/>
      <w:bCs/>
      <w:color w:val="000000"/>
      <w:kern w:val="28"/>
      <w:sz w:val="28"/>
      <w:szCs w:val="32"/>
    </w:rPr>
  </w:style>
  <w:style w:type="paragraph" w:styleId="13">
    <w:name w:val="toc 1"/>
    <w:basedOn w:val="a0"/>
    <w:next w:val="a0"/>
    <w:autoRedefine/>
    <w:uiPriority w:val="39"/>
    <w:unhideWhenUsed/>
    <w:rsid w:val="00746C1D"/>
    <w:pPr>
      <w:spacing w:after="200" w:line="276" w:lineRule="auto"/>
    </w:pPr>
    <w:rPr>
      <w:rFonts w:ascii="Times New Roman" w:eastAsia="Times New Roman" w:hAnsi="Times New Roman" w:cs="Times New Roman"/>
      <w:sz w:val="24"/>
    </w:rPr>
  </w:style>
  <w:style w:type="paragraph" w:styleId="25">
    <w:name w:val="toc 2"/>
    <w:basedOn w:val="a0"/>
    <w:next w:val="a0"/>
    <w:autoRedefine/>
    <w:uiPriority w:val="39"/>
    <w:unhideWhenUsed/>
    <w:rsid w:val="00746C1D"/>
    <w:pPr>
      <w:spacing w:after="200" w:line="276" w:lineRule="auto"/>
      <w:ind w:left="220"/>
    </w:pPr>
    <w:rPr>
      <w:rFonts w:ascii="Calibri" w:eastAsia="Times New Roman" w:hAnsi="Calibri" w:cs="Times New Roman"/>
    </w:rPr>
  </w:style>
  <w:style w:type="paragraph" w:styleId="aff8">
    <w:name w:val="caption"/>
    <w:basedOn w:val="a0"/>
    <w:next w:val="a0"/>
    <w:uiPriority w:val="35"/>
    <w:unhideWhenUsed/>
    <w:qFormat/>
    <w:rsid w:val="00746C1D"/>
    <w:pPr>
      <w:spacing w:after="200" w:line="240" w:lineRule="auto"/>
    </w:pPr>
    <w:rPr>
      <w:rFonts w:ascii="Calibri" w:eastAsia="Times New Roman" w:hAnsi="Calibri" w:cs="Times New Roman"/>
      <w:i/>
      <w:iCs/>
      <w:color w:val="44546A"/>
      <w:sz w:val="18"/>
      <w:szCs w:val="18"/>
    </w:rPr>
  </w:style>
  <w:style w:type="paragraph" w:styleId="aff9">
    <w:name w:val="Revision"/>
    <w:hidden/>
    <w:uiPriority w:val="99"/>
    <w:semiHidden/>
    <w:rsid w:val="00746C1D"/>
    <w:pPr>
      <w:spacing w:after="0" w:line="240" w:lineRule="auto"/>
    </w:pPr>
    <w:rPr>
      <w:rFonts w:ascii="Calibri" w:eastAsia="Times New Roman" w:hAnsi="Calibri" w:cs="Times New Roman"/>
    </w:rPr>
  </w:style>
  <w:style w:type="paragraph" w:customStyle="1" w:styleId="s1">
    <w:name w:val="s_1"/>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Emphasis"/>
    <w:basedOn w:val="a1"/>
    <w:uiPriority w:val="20"/>
    <w:qFormat/>
    <w:rsid w:val="00746C1D"/>
    <w:rPr>
      <w:i/>
      <w:iCs/>
    </w:rPr>
  </w:style>
  <w:style w:type="character" w:customStyle="1" w:styleId="s10">
    <w:name w:val="s_10"/>
    <w:basedOn w:val="a1"/>
    <w:rsid w:val="00746C1D"/>
  </w:style>
  <w:style w:type="table" w:customStyle="1" w:styleId="14">
    <w:name w:val="Сетка таблицы1"/>
    <w:basedOn w:val="a2"/>
    <w:next w:val="a4"/>
    <w:uiPriority w:val="39"/>
    <w:rsid w:val="0074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746C1D"/>
    <w:rPr>
      <w:color w:val="605E5C"/>
      <w:shd w:val="clear" w:color="auto" w:fill="E1DFDD"/>
    </w:rPr>
  </w:style>
  <w:style w:type="character" w:customStyle="1" w:styleId="211pt">
    <w:name w:val="Основной текст (2) + 11 pt"/>
    <w:basedOn w:val="21"/>
    <w:rsid w:val="00550A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1"/>
    <w:rsid w:val="000F6826"/>
    <w:rPr>
      <w:rFonts w:ascii="Times New Roman" w:eastAsia="Times New Roman" w:hAnsi="Times New Roman" w:cs="Times New Roman"/>
      <w:b w:val="0"/>
      <w:bCs w:val="0"/>
      <w:i w:val="0"/>
      <w:iCs w:val="0"/>
      <w:smallCaps w:val="0"/>
      <w:strike w:val="0"/>
      <w:sz w:val="38"/>
      <w:szCs w:val="3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4810">
      <w:bodyDiv w:val="1"/>
      <w:marLeft w:val="0"/>
      <w:marRight w:val="0"/>
      <w:marTop w:val="0"/>
      <w:marBottom w:val="0"/>
      <w:divBdr>
        <w:top w:val="none" w:sz="0" w:space="0" w:color="auto"/>
        <w:left w:val="none" w:sz="0" w:space="0" w:color="auto"/>
        <w:bottom w:val="none" w:sz="0" w:space="0" w:color="auto"/>
        <w:right w:val="none" w:sz="0" w:space="0" w:color="auto"/>
      </w:divBdr>
      <w:divsChild>
        <w:div w:id="1871340368">
          <w:marLeft w:val="0"/>
          <w:marRight w:val="0"/>
          <w:marTop w:val="0"/>
          <w:marBottom w:val="0"/>
          <w:divBdr>
            <w:top w:val="none" w:sz="0" w:space="0" w:color="auto"/>
            <w:left w:val="none" w:sz="0" w:space="0" w:color="auto"/>
            <w:bottom w:val="none" w:sz="0" w:space="0" w:color="auto"/>
            <w:right w:val="none" w:sz="0" w:space="0" w:color="auto"/>
          </w:divBdr>
          <w:divsChild>
            <w:div w:id="1781099460">
              <w:marLeft w:val="0"/>
              <w:marRight w:val="0"/>
              <w:marTop w:val="0"/>
              <w:marBottom w:val="0"/>
              <w:divBdr>
                <w:top w:val="none" w:sz="0" w:space="0" w:color="auto"/>
                <w:left w:val="none" w:sz="0" w:space="0" w:color="auto"/>
                <w:bottom w:val="none" w:sz="0" w:space="0" w:color="auto"/>
                <w:right w:val="none" w:sz="0" w:space="0" w:color="auto"/>
              </w:divBdr>
              <w:divsChild>
                <w:div w:id="386611370">
                  <w:marLeft w:val="0"/>
                  <w:marRight w:val="0"/>
                  <w:marTop w:val="0"/>
                  <w:marBottom w:val="0"/>
                  <w:divBdr>
                    <w:top w:val="none" w:sz="0" w:space="0" w:color="auto"/>
                    <w:left w:val="none" w:sz="0" w:space="0" w:color="auto"/>
                    <w:bottom w:val="none" w:sz="0" w:space="0" w:color="auto"/>
                    <w:right w:val="none" w:sz="0" w:space="0" w:color="auto"/>
                  </w:divBdr>
                  <w:divsChild>
                    <w:div w:id="6857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9720">
      <w:bodyDiv w:val="1"/>
      <w:marLeft w:val="0"/>
      <w:marRight w:val="0"/>
      <w:marTop w:val="0"/>
      <w:marBottom w:val="0"/>
      <w:divBdr>
        <w:top w:val="none" w:sz="0" w:space="0" w:color="auto"/>
        <w:left w:val="none" w:sz="0" w:space="0" w:color="auto"/>
        <w:bottom w:val="none" w:sz="0" w:space="0" w:color="auto"/>
        <w:right w:val="none" w:sz="0" w:space="0" w:color="auto"/>
      </w:divBdr>
    </w:div>
    <w:div w:id="527066272">
      <w:bodyDiv w:val="1"/>
      <w:marLeft w:val="0"/>
      <w:marRight w:val="0"/>
      <w:marTop w:val="0"/>
      <w:marBottom w:val="0"/>
      <w:divBdr>
        <w:top w:val="none" w:sz="0" w:space="0" w:color="auto"/>
        <w:left w:val="none" w:sz="0" w:space="0" w:color="auto"/>
        <w:bottom w:val="none" w:sz="0" w:space="0" w:color="auto"/>
        <w:right w:val="none" w:sz="0" w:space="0" w:color="auto"/>
      </w:divBdr>
    </w:div>
    <w:div w:id="740952989">
      <w:bodyDiv w:val="1"/>
      <w:marLeft w:val="0"/>
      <w:marRight w:val="0"/>
      <w:marTop w:val="0"/>
      <w:marBottom w:val="0"/>
      <w:divBdr>
        <w:top w:val="none" w:sz="0" w:space="0" w:color="auto"/>
        <w:left w:val="none" w:sz="0" w:space="0" w:color="auto"/>
        <w:bottom w:val="none" w:sz="0" w:space="0" w:color="auto"/>
        <w:right w:val="none" w:sz="0" w:space="0" w:color="auto"/>
      </w:divBdr>
    </w:div>
    <w:div w:id="766116549">
      <w:bodyDiv w:val="1"/>
      <w:marLeft w:val="0"/>
      <w:marRight w:val="0"/>
      <w:marTop w:val="0"/>
      <w:marBottom w:val="0"/>
      <w:divBdr>
        <w:top w:val="none" w:sz="0" w:space="0" w:color="auto"/>
        <w:left w:val="none" w:sz="0" w:space="0" w:color="auto"/>
        <w:bottom w:val="none" w:sz="0" w:space="0" w:color="auto"/>
        <w:right w:val="none" w:sz="0" w:space="0" w:color="auto"/>
      </w:divBdr>
    </w:div>
    <w:div w:id="845442353">
      <w:bodyDiv w:val="1"/>
      <w:marLeft w:val="0"/>
      <w:marRight w:val="0"/>
      <w:marTop w:val="0"/>
      <w:marBottom w:val="0"/>
      <w:divBdr>
        <w:top w:val="none" w:sz="0" w:space="0" w:color="auto"/>
        <w:left w:val="none" w:sz="0" w:space="0" w:color="auto"/>
        <w:bottom w:val="none" w:sz="0" w:space="0" w:color="auto"/>
        <w:right w:val="none" w:sz="0" w:space="0" w:color="auto"/>
      </w:divBdr>
    </w:div>
    <w:div w:id="855079365">
      <w:bodyDiv w:val="1"/>
      <w:marLeft w:val="0"/>
      <w:marRight w:val="0"/>
      <w:marTop w:val="0"/>
      <w:marBottom w:val="0"/>
      <w:divBdr>
        <w:top w:val="none" w:sz="0" w:space="0" w:color="auto"/>
        <w:left w:val="none" w:sz="0" w:space="0" w:color="auto"/>
        <w:bottom w:val="none" w:sz="0" w:space="0" w:color="auto"/>
        <w:right w:val="none" w:sz="0" w:space="0" w:color="auto"/>
      </w:divBdr>
    </w:div>
    <w:div w:id="874731598">
      <w:bodyDiv w:val="1"/>
      <w:marLeft w:val="0"/>
      <w:marRight w:val="0"/>
      <w:marTop w:val="0"/>
      <w:marBottom w:val="0"/>
      <w:divBdr>
        <w:top w:val="none" w:sz="0" w:space="0" w:color="auto"/>
        <w:left w:val="none" w:sz="0" w:space="0" w:color="auto"/>
        <w:bottom w:val="none" w:sz="0" w:space="0" w:color="auto"/>
        <w:right w:val="none" w:sz="0" w:space="0" w:color="auto"/>
      </w:divBdr>
    </w:div>
    <w:div w:id="1021011409">
      <w:bodyDiv w:val="1"/>
      <w:marLeft w:val="0"/>
      <w:marRight w:val="0"/>
      <w:marTop w:val="0"/>
      <w:marBottom w:val="0"/>
      <w:divBdr>
        <w:top w:val="none" w:sz="0" w:space="0" w:color="auto"/>
        <w:left w:val="none" w:sz="0" w:space="0" w:color="auto"/>
        <w:bottom w:val="none" w:sz="0" w:space="0" w:color="auto"/>
        <w:right w:val="none" w:sz="0" w:space="0" w:color="auto"/>
      </w:divBdr>
    </w:div>
    <w:div w:id="1031372724">
      <w:bodyDiv w:val="1"/>
      <w:marLeft w:val="0"/>
      <w:marRight w:val="0"/>
      <w:marTop w:val="0"/>
      <w:marBottom w:val="0"/>
      <w:divBdr>
        <w:top w:val="none" w:sz="0" w:space="0" w:color="auto"/>
        <w:left w:val="none" w:sz="0" w:space="0" w:color="auto"/>
        <w:bottom w:val="none" w:sz="0" w:space="0" w:color="auto"/>
        <w:right w:val="none" w:sz="0" w:space="0" w:color="auto"/>
      </w:divBdr>
    </w:div>
    <w:div w:id="1179080919">
      <w:bodyDiv w:val="1"/>
      <w:marLeft w:val="0"/>
      <w:marRight w:val="0"/>
      <w:marTop w:val="0"/>
      <w:marBottom w:val="0"/>
      <w:divBdr>
        <w:top w:val="none" w:sz="0" w:space="0" w:color="auto"/>
        <w:left w:val="none" w:sz="0" w:space="0" w:color="auto"/>
        <w:bottom w:val="none" w:sz="0" w:space="0" w:color="auto"/>
        <w:right w:val="none" w:sz="0" w:space="0" w:color="auto"/>
      </w:divBdr>
    </w:div>
    <w:div w:id="1187911063">
      <w:bodyDiv w:val="1"/>
      <w:marLeft w:val="0"/>
      <w:marRight w:val="0"/>
      <w:marTop w:val="0"/>
      <w:marBottom w:val="0"/>
      <w:divBdr>
        <w:top w:val="none" w:sz="0" w:space="0" w:color="auto"/>
        <w:left w:val="none" w:sz="0" w:space="0" w:color="auto"/>
        <w:bottom w:val="none" w:sz="0" w:space="0" w:color="auto"/>
        <w:right w:val="none" w:sz="0" w:space="0" w:color="auto"/>
      </w:divBdr>
    </w:div>
    <w:div w:id="1200243458">
      <w:bodyDiv w:val="1"/>
      <w:marLeft w:val="0"/>
      <w:marRight w:val="0"/>
      <w:marTop w:val="0"/>
      <w:marBottom w:val="0"/>
      <w:divBdr>
        <w:top w:val="none" w:sz="0" w:space="0" w:color="auto"/>
        <w:left w:val="none" w:sz="0" w:space="0" w:color="auto"/>
        <w:bottom w:val="none" w:sz="0" w:space="0" w:color="auto"/>
        <w:right w:val="none" w:sz="0" w:space="0" w:color="auto"/>
      </w:divBdr>
    </w:div>
    <w:div w:id="1206139632">
      <w:bodyDiv w:val="1"/>
      <w:marLeft w:val="0"/>
      <w:marRight w:val="0"/>
      <w:marTop w:val="0"/>
      <w:marBottom w:val="0"/>
      <w:divBdr>
        <w:top w:val="none" w:sz="0" w:space="0" w:color="auto"/>
        <w:left w:val="none" w:sz="0" w:space="0" w:color="auto"/>
        <w:bottom w:val="none" w:sz="0" w:space="0" w:color="auto"/>
        <w:right w:val="none" w:sz="0" w:space="0" w:color="auto"/>
      </w:divBdr>
      <w:divsChild>
        <w:div w:id="1131633249">
          <w:marLeft w:val="0"/>
          <w:marRight w:val="0"/>
          <w:marTop w:val="0"/>
          <w:marBottom w:val="0"/>
          <w:divBdr>
            <w:top w:val="none" w:sz="0" w:space="0" w:color="auto"/>
            <w:left w:val="none" w:sz="0" w:space="0" w:color="auto"/>
            <w:bottom w:val="none" w:sz="0" w:space="0" w:color="auto"/>
            <w:right w:val="none" w:sz="0" w:space="0" w:color="auto"/>
          </w:divBdr>
        </w:div>
        <w:div w:id="1609965543">
          <w:marLeft w:val="0"/>
          <w:marRight w:val="0"/>
          <w:marTop w:val="0"/>
          <w:marBottom w:val="0"/>
          <w:divBdr>
            <w:top w:val="none" w:sz="0" w:space="0" w:color="auto"/>
            <w:left w:val="none" w:sz="0" w:space="0" w:color="auto"/>
            <w:bottom w:val="none" w:sz="0" w:space="0" w:color="auto"/>
            <w:right w:val="none" w:sz="0" w:space="0" w:color="auto"/>
          </w:divBdr>
        </w:div>
        <w:div w:id="1939486448">
          <w:marLeft w:val="0"/>
          <w:marRight w:val="0"/>
          <w:marTop w:val="0"/>
          <w:marBottom w:val="0"/>
          <w:divBdr>
            <w:top w:val="none" w:sz="0" w:space="0" w:color="auto"/>
            <w:left w:val="none" w:sz="0" w:space="0" w:color="auto"/>
            <w:bottom w:val="none" w:sz="0" w:space="0" w:color="auto"/>
            <w:right w:val="none" w:sz="0" w:space="0" w:color="auto"/>
          </w:divBdr>
        </w:div>
        <w:div w:id="743717796">
          <w:marLeft w:val="0"/>
          <w:marRight w:val="0"/>
          <w:marTop w:val="0"/>
          <w:marBottom w:val="0"/>
          <w:divBdr>
            <w:top w:val="none" w:sz="0" w:space="0" w:color="auto"/>
            <w:left w:val="none" w:sz="0" w:space="0" w:color="auto"/>
            <w:bottom w:val="none" w:sz="0" w:space="0" w:color="auto"/>
            <w:right w:val="none" w:sz="0" w:space="0" w:color="auto"/>
          </w:divBdr>
        </w:div>
        <w:div w:id="787310170">
          <w:marLeft w:val="0"/>
          <w:marRight w:val="0"/>
          <w:marTop w:val="0"/>
          <w:marBottom w:val="0"/>
          <w:divBdr>
            <w:top w:val="none" w:sz="0" w:space="0" w:color="auto"/>
            <w:left w:val="none" w:sz="0" w:space="0" w:color="auto"/>
            <w:bottom w:val="none" w:sz="0" w:space="0" w:color="auto"/>
            <w:right w:val="none" w:sz="0" w:space="0" w:color="auto"/>
          </w:divBdr>
        </w:div>
        <w:div w:id="1039671934">
          <w:marLeft w:val="0"/>
          <w:marRight w:val="0"/>
          <w:marTop w:val="0"/>
          <w:marBottom w:val="0"/>
          <w:divBdr>
            <w:top w:val="none" w:sz="0" w:space="0" w:color="auto"/>
            <w:left w:val="none" w:sz="0" w:space="0" w:color="auto"/>
            <w:bottom w:val="none" w:sz="0" w:space="0" w:color="auto"/>
            <w:right w:val="none" w:sz="0" w:space="0" w:color="auto"/>
          </w:divBdr>
        </w:div>
      </w:divsChild>
    </w:div>
    <w:div w:id="1236209200">
      <w:bodyDiv w:val="1"/>
      <w:marLeft w:val="0"/>
      <w:marRight w:val="0"/>
      <w:marTop w:val="0"/>
      <w:marBottom w:val="0"/>
      <w:divBdr>
        <w:top w:val="none" w:sz="0" w:space="0" w:color="auto"/>
        <w:left w:val="none" w:sz="0" w:space="0" w:color="auto"/>
        <w:bottom w:val="none" w:sz="0" w:space="0" w:color="auto"/>
        <w:right w:val="none" w:sz="0" w:space="0" w:color="auto"/>
      </w:divBdr>
    </w:div>
    <w:div w:id="1303191867">
      <w:bodyDiv w:val="1"/>
      <w:marLeft w:val="0"/>
      <w:marRight w:val="0"/>
      <w:marTop w:val="0"/>
      <w:marBottom w:val="0"/>
      <w:divBdr>
        <w:top w:val="none" w:sz="0" w:space="0" w:color="auto"/>
        <w:left w:val="none" w:sz="0" w:space="0" w:color="auto"/>
        <w:bottom w:val="none" w:sz="0" w:space="0" w:color="auto"/>
        <w:right w:val="none" w:sz="0" w:space="0" w:color="auto"/>
      </w:divBdr>
    </w:div>
    <w:div w:id="1389840841">
      <w:bodyDiv w:val="1"/>
      <w:marLeft w:val="0"/>
      <w:marRight w:val="0"/>
      <w:marTop w:val="0"/>
      <w:marBottom w:val="0"/>
      <w:divBdr>
        <w:top w:val="none" w:sz="0" w:space="0" w:color="auto"/>
        <w:left w:val="none" w:sz="0" w:space="0" w:color="auto"/>
        <w:bottom w:val="none" w:sz="0" w:space="0" w:color="auto"/>
        <w:right w:val="none" w:sz="0" w:space="0" w:color="auto"/>
      </w:divBdr>
    </w:div>
    <w:div w:id="1432899064">
      <w:bodyDiv w:val="1"/>
      <w:marLeft w:val="0"/>
      <w:marRight w:val="0"/>
      <w:marTop w:val="0"/>
      <w:marBottom w:val="0"/>
      <w:divBdr>
        <w:top w:val="none" w:sz="0" w:space="0" w:color="auto"/>
        <w:left w:val="none" w:sz="0" w:space="0" w:color="auto"/>
        <w:bottom w:val="none" w:sz="0" w:space="0" w:color="auto"/>
        <w:right w:val="none" w:sz="0" w:space="0" w:color="auto"/>
      </w:divBdr>
    </w:div>
    <w:div w:id="1715764524">
      <w:bodyDiv w:val="1"/>
      <w:marLeft w:val="0"/>
      <w:marRight w:val="0"/>
      <w:marTop w:val="0"/>
      <w:marBottom w:val="0"/>
      <w:divBdr>
        <w:top w:val="none" w:sz="0" w:space="0" w:color="auto"/>
        <w:left w:val="none" w:sz="0" w:space="0" w:color="auto"/>
        <w:bottom w:val="none" w:sz="0" w:space="0" w:color="auto"/>
        <w:right w:val="none" w:sz="0" w:space="0" w:color="auto"/>
      </w:divBdr>
    </w:div>
    <w:div w:id="1793137298">
      <w:bodyDiv w:val="1"/>
      <w:marLeft w:val="0"/>
      <w:marRight w:val="0"/>
      <w:marTop w:val="0"/>
      <w:marBottom w:val="0"/>
      <w:divBdr>
        <w:top w:val="none" w:sz="0" w:space="0" w:color="auto"/>
        <w:left w:val="none" w:sz="0" w:space="0" w:color="auto"/>
        <w:bottom w:val="none" w:sz="0" w:space="0" w:color="auto"/>
        <w:right w:val="none" w:sz="0" w:space="0" w:color="auto"/>
      </w:divBdr>
    </w:div>
    <w:div w:id="1830514652">
      <w:bodyDiv w:val="1"/>
      <w:marLeft w:val="0"/>
      <w:marRight w:val="0"/>
      <w:marTop w:val="0"/>
      <w:marBottom w:val="0"/>
      <w:divBdr>
        <w:top w:val="none" w:sz="0" w:space="0" w:color="auto"/>
        <w:left w:val="none" w:sz="0" w:space="0" w:color="auto"/>
        <w:bottom w:val="none" w:sz="0" w:space="0" w:color="auto"/>
        <w:right w:val="none" w:sz="0" w:space="0" w:color="auto"/>
      </w:divBdr>
    </w:div>
    <w:div w:id="1889954910">
      <w:bodyDiv w:val="1"/>
      <w:marLeft w:val="0"/>
      <w:marRight w:val="0"/>
      <w:marTop w:val="0"/>
      <w:marBottom w:val="0"/>
      <w:divBdr>
        <w:top w:val="none" w:sz="0" w:space="0" w:color="auto"/>
        <w:left w:val="none" w:sz="0" w:space="0" w:color="auto"/>
        <w:bottom w:val="none" w:sz="0" w:space="0" w:color="auto"/>
        <w:right w:val="none" w:sz="0" w:space="0" w:color="auto"/>
      </w:divBdr>
    </w:div>
    <w:div w:id="2075349614">
      <w:bodyDiv w:val="1"/>
      <w:marLeft w:val="0"/>
      <w:marRight w:val="0"/>
      <w:marTop w:val="0"/>
      <w:marBottom w:val="0"/>
      <w:divBdr>
        <w:top w:val="none" w:sz="0" w:space="0" w:color="auto"/>
        <w:left w:val="none" w:sz="0" w:space="0" w:color="auto"/>
        <w:bottom w:val="none" w:sz="0" w:space="0" w:color="auto"/>
        <w:right w:val="none" w:sz="0" w:space="0" w:color="auto"/>
      </w:divBdr>
    </w:div>
    <w:div w:id="2129078237">
      <w:bodyDiv w:val="1"/>
      <w:marLeft w:val="0"/>
      <w:marRight w:val="0"/>
      <w:marTop w:val="0"/>
      <w:marBottom w:val="0"/>
      <w:divBdr>
        <w:top w:val="none" w:sz="0" w:space="0" w:color="auto"/>
        <w:left w:val="none" w:sz="0" w:space="0" w:color="auto"/>
        <w:bottom w:val="none" w:sz="0" w:space="0" w:color="auto"/>
        <w:right w:val="none" w:sz="0" w:space="0" w:color="auto"/>
      </w:divBdr>
    </w:div>
    <w:div w:id="2144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742&amp;dst=102832&amp;field=134&amp;date=23.11.2022" TargetMode="External"/><Relationship Id="rId13" Type="http://schemas.openxmlformats.org/officeDocument/2006/relationships/hyperlink" Target="https://login.consultant.ru/link/?req=doc&amp;base=LAW&amp;n=422742&amp;dst=102839&amp;field=134&amp;date=23.11.20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742&amp;dst=102832&amp;field=134&amp;date=23.11.2022" TargetMode="External"/><Relationship Id="rId17" Type="http://schemas.openxmlformats.org/officeDocument/2006/relationships/hyperlink" Target="https://login.consultant.ru/link/?req=doc&amp;base=LAW&amp;n=422742&amp;dst=102839&amp;field=134&amp;date=23.11.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2742&amp;dst=102832&amp;field=134&amp;date=23.11.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9191&amp;date=11.01.2023&amp;dst=100015&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742&amp;dst=102839&amp;field=134&amp;date=23.11.2022" TargetMode="External"/><Relationship Id="rId10" Type="http://schemas.openxmlformats.org/officeDocument/2006/relationships/hyperlink" Target="http://garant.minfin.loc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22742&amp;dst=102839&amp;field=134&amp;date=23.11.2022" TargetMode="External"/><Relationship Id="rId14" Type="http://schemas.openxmlformats.org/officeDocument/2006/relationships/hyperlink" Target="https://login.consultant.ru/link/?req=doc&amp;base=LAW&amp;n=422742&amp;dst=102832&amp;field=134&amp;date=23.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BDA7E-2082-4BC0-9A68-8F170840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60</Pages>
  <Words>21568</Words>
  <Characters>122944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Тимофеева</dc:creator>
  <cp:keywords/>
  <dc:description/>
  <cp:lastModifiedBy>Тимофеева Ольга Ивановна</cp:lastModifiedBy>
  <cp:revision>5</cp:revision>
  <dcterms:created xsi:type="dcterms:W3CDTF">2023-01-24T14:56:00Z</dcterms:created>
  <dcterms:modified xsi:type="dcterms:W3CDTF">2023-01-26T07:59:00Z</dcterms:modified>
</cp:coreProperties>
</file>