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D81D" w14:textId="77777777" w:rsidR="000310C9" w:rsidRPr="000F722C" w:rsidRDefault="000310C9" w:rsidP="000310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A151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Типовая форма договора об оказании платных образовательных услуг с юридическим лицом для двух и более обучающихся</w:t>
      </w:r>
    </w:p>
    <w:p w14:paraId="28161095" w14:textId="77777777" w:rsidR="000310C9" w:rsidRDefault="000310C9" w:rsidP="002445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6F918" w14:textId="77777777" w:rsidR="000310C9" w:rsidRPr="007D02AF" w:rsidRDefault="000310C9" w:rsidP="000310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14:paraId="620F0D2C" w14:textId="77777777" w:rsidR="000310C9" w:rsidRPr="007D02AF" w:rsidRDefault="000310C9" w:rsidP="000310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14:paraId="767929C5" w14:textId="77777777" w:rsidR="000310C9" w:rsidRPr="007D02AF" w:rsidRDefault="000310C9" w:rsidP="000310C9">
      <w:pPr>
        <w:tabs>
          <w:tab w:val="left" w:pos="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_____»__________20___ г. </w:t>
      </w:r>
    </w:p>
    <w:p w14:paraId="21447423" w14:textId="77777777" w:rsidR="000310C9" w:rsidRPr="007D02AF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82912" w14:textId="77777777" w:rsidR="000310C9" w:rsidRPr="009A1354" w:rsidRDefault="000310C9" w:rsidP="000310C9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едеральное государственное 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бюджетное учреждение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 «На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учно-исследовательский финансовый институт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 xml:space="preserve"> Министерства финансов Российской Федерации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»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лицензии 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№ 039941 от 04.03.2019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Pr="00AF20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выданной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Департаментом образования города Москвы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бессрочно, имену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емое в дальнейшем «Исполнитель»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ученого секретаря Яковлева И.А.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доверенности </w:t>
      </w:r>
      <w:r w:rsidR="009A1354" w:rsidRPr="009A1354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11.01.2021 № 04-04/02д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230803">
        <w:rPr>
          <w:rFonts w:ascii="Times New Roman" w:eastAsia="Times New Roman" w:hAnsi="Times New Roman" w:cs="Times New Roman"/>
          <w:sz w:val="24"/>
          <w:szCs w:val="24"/>
          <w:lang w:eastAsia="x-none"/>
        </w:rPr>
        <w:t>с одной стороны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r w:rsidR="009A1354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</w:p>
    <w:p w14:paraId="51BC86E2" w14:textId="77777777" w:rsidR="000310C9" w:rsidRPr="007D02AF" w:rsidRDefault="000310C9" w:rsidP="000310C9">
      <w:pPr>
        <w:widowControl w:val="0"/>
        <w:tabs>
          <w:tab w:val="left" w:pos="29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</w:t>
      </w:r>
    </w:p>
    <w:p w14:paraId="488F62CB" w14:textId="77777777" w:rsidR="000310C9" w:rsidRPr="007D02AF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и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Cs w:val="20"/>
          <w:lang w:val="x-none" w:eastAsia="x-none"/>
        </w:rPr>
        <w:t>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</w:t>
      </w:r>
      <w:r w:rsidR="00DC58D9">
        <w:rPr>
          <w:rFonts w:ascii="Times New Roman" w:eastAsia="Times New Roman" w:hAnsi="Times New Roman" w:cs="Times New Roman"/>
          <w:lang w:eastAsia="x-none"/>
        </w:rPr>
        <w:t>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3FCDE5A8" w14:textId="77777777" w:rsidR="000310C9" w:rsidRPr="00742DC3" w:rsidRDefault="000310C9" w:rsidP="000310C9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юридического лица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14:paraId="58F024B0" w14:textId="77777777" w:rsidR="000310C9" w:rsidRPr="007D02AF" w:rsidRDefault="000310C9" w:rsidP="000310C9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именуемое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в дальнейшем «Заказчик», в лице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</w:t>
      </w:r>
      <w:r w:rsidR="00DC58D9">
        <w:rPr>
          <w:rFonts w:ascii="Times New Roman" w:eastAsia="Times New Roman" w:hAnsi="Times New Roman" w:cs="Times New Roman"/>
          <w:lang w:eastAsia="x-none"/>
        </w:rPr>
        <w:t>_______</w:t>
      </w:r>
      <w:r>
        <w:rPr>
          <w:rFonts w:ascii="Times New Roman" w:eastAsia="Times New Roman" w:hAnsi="Times New Roman" w:cs="Times New Roman"/>
          <w:lang w:eastAsia="x-none"/>
        </w:rPr>
        <w:t>,</w:t>
      </w:r>
    </w:p>
    <w:p w14:paraId="0FBC58CB" w14:textId="77777777" w:rsidR="000310C9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фамилия, имя, отчество (при на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личии) представителя Заказчика)</w:t>
      </w:r>
    </w:p>
    <w:p w14:paraId="47A729F4" w14:textId="77777777" w:rsidR="000310C9" w:rsidRPr="00742DC3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x-none"/>
        </w:rPr>
        <w:t>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742D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14:paraId="7301570B" w14:textId="77777777" w:rsidR="000310C9" w:rsidRPr="00742DC3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14:paraId="1575464C" w14:textId="77777777" w:rsidR="000310C9" w:rsidRPr="007C0CB7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вместе </w:t>
      </w:r>
      <w:r w:rsidRPr="007C0C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именуемые «Стороны», </w:t>
      </w: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C0CB7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заключили настоящий договор (далее – Договор) о нижеследующем:</w:t>
      </w:r>
    </w:p>
    <w:p w14:paraId="4F168A7B" w14:textId="77777777" w:rsidR="000310C9" w:rsidRPr="007C0CB7" w:rsidRDefault="000310C9" w:rsidP="000310C9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2ECB655B" w14:textId="77777777" w:rsidR="000310C9" w:rsidRPr="007C0CB7" w:rsidRDefault="000310C9" w:rsidP="000310C9">
      <w:pPr>
        <w:pStyle w:val="a4"/>
        <w:widowControl w:val="0"/>
        <w:numPr>
          <w:ilvl w:val="0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C0C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14:paraId="4BFC1146" w14:textId="77777777" w:rsidR="000310C9" w:rsidRDefault="000310C9" w:rsidP="000310C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14:paraId="202F93A2" w14:textId="61301D72" w:rsidR="000310C9" w:rsidRDefault="000310C9" w:rsidP="000310C9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6BF">
        <w:rPr>
          <w:rFonts w:ascii="Times New Roman" w:hAnsi="Times New Roman" w:cs="Times New Roman"/>
          <w:sz w:val="24"/>
          <w:szCs w:val="24"/>
        </w:rPr>
        <w:t>Заказчик поручает, а Исполнитель принимает на себя обязательства оказать услуги по дополнительному профессиональному обра</w:t>
      </w:r>
      <w:r>
        <w:rPr>
          <w:rFonts w:ascii="Times New Roman" w:hAnsi="Times New Roman" w:cs="Times New Roman"/>
          <w:sz w:val="24"/>
          <w:szCs w:val="24"/>
        </w:rPr>
        <w:t xml:space="preserve">зованию (далее – услуги) работникам Заказчика (далее – Обучающиеся) </w:t>
      </w:r>
      <w:r w:rsidRPr="006E26BF">
        <w:rPr>
          <w:rFonts w:ascii="Times New Roman" w:hAnsi="Times New Roman" w:cs="Times New Roman"/>
          <w:sz w:val="24"/>
          <w:szCs w:val="24"/>
        </w:rPr>
        <w:t xml:space="preserve">по </w:t>
      </w:r>
      <w:r w:rsidR="00DC58D9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- </w:t>
      </w:r>
      <w:r w:rsidRPr="006E26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 повышения квалификации «</w:t>
      </w:r>
      <w:r w:rsidR="00B91D80">
        <w:rPr>
          <w:rFonts w:ascii="Times New Roman" w:hAnsi="Times New Roman" w:cs="Times New Roman"/>
          <w:sz w:val="24"/>
          <w:szCs w:val="24"/>
        </w:rPr>
        <w:t>_____________</w:t>
      </w:r>
      <w:r w:rsidRPr="006E26BF">
        <w:rPr>
          <w:rFonts w:ascii="Times New Roman" w:hAnsi="Times New Roman" w:cs="Times New Roman"/>
          <w:sz w:val="24"/>
          <w:szCs w:val="24"/>
        </w:rPr>
        <w:t>» (далее – Программа), согласно Приложению № 1 к настоящему Договору.</w:t>
      </w:r>
    </w:p>
    <w:p w14:paraId="5C3F623A" w14:textId="77777777" w:rsidR="000310C9" w:rsidRPr="00932F03" w:rsidRDefault="000310C9" w:rsidP="000310C9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Pr="00932F03">
        <w:rPr>
          <w:rFonts w:ascii="Times New Roman" w:hAnsi="Times New Roman" w:cs="Times New Roman"/>
          <w:sz w:val="24"/>
          <w:szCs w:val="24"/>
        </w:rPr>
        <w:t>, подлежащих обучению по Программе ____</w:t>
      </w:r>
      <w:r>
        <w:rPr>
          <w:rFonts w:ascii="Times New Roman" w:hAnsi="Times New Roman" w:cs="Times New Roman"/>
          <w:sz w:val="24"/>
          <w:szCs w:val="24"/>
        </w:rPr>
        <w:t>(___) человек (Список обучающихся</w:t>
      </w:r>
      <w:r w:rsidRPr="00932F03">
        <w:rPr>
          <w:rFonts w:ascii="Times New Roman" w:hAnsi="Times New Roman" w:cs="Times New Roman"/>
          <w:sz w:val="24"/>
          <w:szCs w:val="24"/>
        </w:rPr>
        <w:t xml:space="preserve"> -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03">
        <w:rPr>
          <w:rFonts w:ascii="Times New Roman" w:hAnsi="Times New Roman" w:cs="Times New Roman"/>
          <w:sz w:val="24"/>
          <w:szCs w:val="24"/>
        </w:rPr>
        <w:t>2 к настоящему Договору).</w:t>
      </w:r>
    </w:p>
    <w:p w14:paraId="06A823A4" w14:textId="5DE8040D" w:rsidR="000310C9" w:rsidRPr="007C0CB7" w:rsidRDefault="000310C9" w:rsidP="000310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CB7">
        <w:rPr>
          <w:rFonts w:ascii="Times New Roman" w:hAnsi="Times New Roman" w:cs="Times New Roman"/>
          <w:sz w:val="24"/>
          <w:szCs w:val="24"/>
        </w:rPr>
        <w:t xml:space="preserve">1.3. Форма обучения: </w:t>
      </w:r>
      <w:r w:rsidR="00B91D80">
        <w:rPr>
          <w:rFonts w:ascii="Times New Roman" w:hAnsi="Times New Roman" w:cs="Times New Roman"/>
          <w:sz w:val="24"/>
          <w:szCs w:val="24"/>
        </w:rPr>
        <w:t>_______.</w:t>
      </w:r>
    </w:p>
    <w:p w14:paraId="7B6BF283" w14:textId="77777777" w:rsidR="000310C9" w:rsidRDefault="000310C9" w:rsidP="000310C9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C0CB7">
        <w:rPr>
          <w:rFonts w:ascii="Times New Roman" w:hAnsi="Times New Roman" w:cs="Times New Roman"/>
          <w:sz w:val="24"/>
          <w:szCs w:val="24"/>
        </w:rPr>
        <w:t xml:space="preserve">. Место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7C0C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место нахождения Исполнителя.</w:t>
      </w:r>
    </w:p>
    <w:p w14:paraId="774384AC" w14:textId="1A33AAFE" w:rsidR="0040236D" w:rsidRPr="00B91D80" w:rsidRDefault="0040236D" w:rsidP="000310C9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0310C9">
        <w:rPr>
          <w:rFonts w:ascii="Times New Roman" w:hAnsi="Times New Roman" w:cs="Times New Roman"/>
          <w:sz w:val="24"/>
          <w:szCs w:val="24"/>
        </w:rPr>
        <w:t>Срок оказания у</w:t>
      </w:r>
      <w:r w:rsidR="000310C9" w:rsidRPr="00512B7F">
        <w:rPr>
          <w:rFonts w:ascii="Times New Roman" w:hAnsi="Times New Roman" w:cs="Times New Roman"/>
          <w:sz w:val="24"/>
          <w:szCs w:val="24"/>
        </w:rPr>
        <w:t xml:space="preserve">слуг: </w:t>
      </w:r>
      <w:r w:rsidR="00B91D80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7445A8B3" w14:textId="77777777" w:rsidR="000310C9" w:rsidRPr="006E26BF" w:rsidRDefault="000310C9" w:rsidP="000310C9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аттестацию, выдается удостоверения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65E2B9" w14:textId="77777777" w:rsidR="000310C9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B7AB3F" w14:textId="77777777" w:rsidR="000310C9" w:rsidRPr="00D20470" w:rsidRDefault="000310C9" w:rsidP="000310C9">
      <w:pPr>
        <w:pStyle w:val="a4"/>
        <w:keepNext/>
        <w:numPr>
          <w:ilvl w:val="0"/>
          <w:numId w:val="2"/>
        </w:numPr>
        <w:autoSpaceDE w:val="0"/>
        <w:autoSpaceDN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Права и обязанности Сторон</w:t>
      </w:r>
    </w:p>
    <w:p w14:paraId="0B317A23" w14:textId="77777777" w:rsidR="000310C9" w:rsidRPr="007D02AF" w:rsidRDefault="000310C9" w:rsidP="000310C9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275A13" w14:textId="77777777" w:rsidR="000310C9" w:rsidRPr="007D02AF" w:rsidRDefault="000310C9" w:rsidP="000310C9">
      <w:pPr>
        <w:numPr>
          <w:ilvl w:val="2"/>
          <w:numId w:val="2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737B5" w14:textId="77777777" w:rsidR="000310C9" w:rsidRDefault="000310C9" w:rsidP="000310C9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14:paraId="33E10C6C" w14:textId="77777777" w:rsidR="000310C9" w:rsidRDefault="000310C9" w:rsidP="000310C9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Заказчика:</w:t>
      </w:r>
    </w:p>
    <w:p w14:paraId="5BA653D7" w14:textId="77777777" w:rsidR="000310C9" w:rsidRDefault="000310C9" w:rsidP="000310C9">
      <w:pPr>
        <w:pStyle w:val="a4"/>
        <w:numPr>
          <w:ilvl w:val="2"/>
          <w:numId w:val="2"/>
        </w:numPr>
        <w:tabs>
          <w:tab w:val="num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надлежащего предоставления услуги.</w:t>
      </w:r>
    </w:p>
    <w:p w14:paraId="16EB3952" w14:textId="77777777" w:rsidR="000310C9" w:rsidRDefault="000310C9" w:rsidP="000310C9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Обучающегося:</w:t>
      </w:r>
    </w:p>
    <w:p w14:paraId="5902CCF0" w14:textId="77777777" w:rsidR="000310C9" w:rsidRPr="007D02AF" w:rsidRDefault="000310C9" w:rsidP="000310C9">
      <w:pPr>
        <w:numPr>
          <w:ilvl w:val="2"/>
          <w:numId w:val="2"/>
        </w:numPr>
        <w:tabs>
          <w:tab w:val="num" w:pos="1134"/>
        </w:tabs>
        <w:suppressAutoHyphens/>
        <w:autoSpaceDE w:val="0"/>
        <w:autoSpaceDN w:val="0"/>
        <w:spacing w:after="0" w:line="1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14:paraId="5B7CFE55" w14:textId="77777777" w:rsidR="000310C9" w:rsidRDefault="000310C9" w:rsidP="000310C9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14:paraId="6535F957" w14:textId="77777777" w:rsidR="000310C9" w:rsidRDefault="000310C9" w:rsidP="000310C9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14:paraId="62AB5F1C" w14:textId="77777777" w:rsidR="000310C9" w:rsidRPr="007D02AF" w:rsidRDefault="000310C9" w:rsidP="000310C9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14:paraId="636CB393" w14:textId="77777777" w:rsidR="000310C9" w:rsidRDefault="000310C9" w:rsidP="000310C9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14:paraId="5C31F8A6" w14:textId="77777777" w:rsidR="000310C9" w:rsidRPr="007D02AF" w:rsidRDefault="000310C9" w:rsidP="000310C9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14:paraId="041CE7E0" w14:textId="77777777" w:rsidR="000310C9" w:rsidRDefault="000310C9" w:rsidP="000310C9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Обязанности Исполнителя:</w:t>
      </w:r>
    </w:p>
    <w:p w14:paraId="63F8419B" w14:textId="77777777" w:rsidR="000310C9" w:rsidRDefault="000310C9" w:rsidP="000310C9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14:paraId="45F9D138" w14:textId="77777777" w:rsidR="000310C9" w:rsidRDefault="000310C9" w:rsidP="000310C9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DC1921" w14:textId="77777777" w:rsidR="000310C9" w:rsidRDefault="000310C9" w:rsidP="000310C9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Обеспечить надлежащее предоставление услуг, предусмотренных настоящим Договором.</w:t>
      </w:r>
    </w:p>
    <w:p w14:paraId="65BCBAE9" w14:textId="77777777" w:rsidR="000310C9" w:rsidRDefault="000310C9" w:rsidP="000310C9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Программой условия ее освоения.</w:t>
      </w:r>
    </w:p>
    <w:p w14:paraId="145B7821" w14:textId="77777777" w:rsidR="000310C9" w:rsidRDefault="000310C9" w:rsidP="000310C9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Сохранить место за Обучающимся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14:paraId="141C4AA8" w14:textId="77777777" w:rsidR="000310C9" w:rsidRPr="00894AB4" w:rsidRDefault="000310C9" w:rsidP="000310C9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14:paraId="1C68B925" w14:textId="77777777" w:rsidR="000310C9" w:rsidRDefault="000310C9" w:rsidP="000310C9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Выдать Обучающемуся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освоившему Программу и прошедшему итоговую аттестацию, удостоверение о повышении квалификации (далее – Удостоверение).</w:t>
      </w:r>
    </w:p>
    <w:p w14:paraId="78937710" w14:textId="77777777" w:rsidR="000310C9" w:rsidRPr="003E4C90" w:rsidRDefault="000310C9" w:rsidP="000310C9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раскрывать третьим лицам и не распространять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данные без согласия Обучающегося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B8A9C" w14:textId="77777777" w:rsidR="000310C9" w:rsidRPr="00512B7F" w:rsidRDefault="000310C9" w:rsidP="000310C9">
      <w:pPr>
        <w:pStyle w:val="a4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Заказчика:</w:t>
      </w:r>
    </w:p>
    <w:p w14:paraId="09116ECC" w14:textId="77777777" w:rsidR="000310C9" w:rsidRPr="00F070BD" w:rsidRDefault="000310C9" w:rsidP="000310C9">
      <w:pPr>
        <w:pStyle w:val="a4"/>
        <w:numPr>
          <w:ilvl w:val="2"/>
          <w:numId w:val="3"/>
        </w:numPr>
        <w:tabs>
          <w:tab w:val="num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</w:p>
    <w:p w14:paraId="7CD43FB4" w14:textId="4B338DD7" w:rsidR="000310C9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759CD40C" w14:textId="77777777" w:rsidR="000310C9" w:rsidRPr="00F070BD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исполнение Обучающимся своих обязанностей и реализации прав, предусмотренных настоящим Договором.</w:t>
      </w:r>
    </w:p>
    <w:p w14:paraId="1C7FD3B6" w14:textId="77777777" w:rsidR="000310C9" w:rsidRDefault="000310C9" w:rsidP="000310C9">
      <w:pPr>
        <w:pStyle w:val="a4"/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Обучающегося:</w:t>
      </w:r>
    </w:p>
    <w:p w14:paraId="6EE9B0A0" w14:textId="77777777" w:rsidR="000310C9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Федеральным законом от 29 декабря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273-Ф3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Федерации», уставом Исполнителя, правила внутреннего распорядка, локальные нормативные акты, учебную дисциплину и общепринятые нормы поведения.</w:t>
      </w:r>
    </w:p>
    <w:p w14:paraId="1629DD38" w14:textId="77777777" w:rsidR="000310C9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14:paraId="5F1860D1" w14:textId="77777777" w:rsidR="000310C9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454729F6" w14:textId="77777777" w:rsidR="000310C9" w:rsidRPr="00A615D5" w:rsidRDefault="000310C9" w:rsidP="000310C9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позднее даты подписания настоящего Договора п</w:t>
      </w:r>
      <w:r w:rsidRPr="00A6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редоставить Исполнителю паспортные данные, копию диплома о высшем или среднем профессиональном образовании, копию документа, подтверждающего изменение фамилии, согласие на обработку персональных данных и заявление на обучение по форме Исполнителя.</w:t>
      </w:r>
    </w:p>
    <w:p w14:paraId="56219BC1" w14:textId="77777777" w:rsidR="000310C9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612FB3" w14:textId="77777777" w:rsidR="000310C9" w:rsidRPr="00F070BD" w:rsidRDefault="000310C9" w:rsidP="000310C9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</w:p>
    <w:p w14:paraId="456FD825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у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оказываемых по настоящему договору, определяется исходя из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обучения одного Обучающегося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 лиц, направляемых на обучение,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 рублей ___ копеек,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Налогового кодекса Российской Федерации.</w:t>
      </w:r>
    </w:p>
    <w:p w14:paraId="6EC3CF6B" w14:textId="043301EB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обучения 1 (одного) Обучающегося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445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45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14:paraId="68F91CC0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14:paraId="37D0ECB5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является твердой и определяется на весь срок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15B85D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формируется с учетом всех расходов и затрат, связанных с оказанием услуг по Договору, включая уплату налогов, сборов и других обязательных платежей, установленных действующим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14:paraId="0D4EB51C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настоящему Договору осуществляется на условиях 100 % предоплаты на основании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 Исполнителем.</w:t>
      </w:r>
    </w:p>
    <w:p w14:paraId="1F86A72D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14:paraId="0BC81F13" w14:textId="77777777" w:rsidR="000310C9" w:rsidRPr="00D20470" w:rsidRDefault="000310C9" w:rsidP="000310C9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14:paraId="175CD872" w14:textId="77777777" w:rsidR="000310C9" w:rsidRPr="007D02AF" w:rsidRDefault="000310C9" w:rsidP="000310C9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5E43" w14:textId="77777777" w:rsidR="000310C9" w:rsidRPr="00D20470" w:rsidRDefault="000310C9" w:rsidP="000310C9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 сдачи и приемки услуг</w:t>
      </w:r>
    </w:p>
    <w:p w14:paraId="707509CD" w14:textId="77777777" w:rsidR="000310C9" w:rsidRDefault="000310C9" w:rsidP="000310C9">
      <w:pPr>
        <w:numPr>
          <w:ilvl w:val="1"/>
          <w:numId w:val="4"/>
        </w:numPr>
        <w:tabs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5505F907" w14:textId="77777777" w:rsidR="000310C9" w:rsidRPr="007D02AF" w:rsidRDefault="000310C9" w:rsidP="000310C9">
      <w:pPr>
        <w:numPr>
          <w:ilvl w:val="1"/>
          <w:numId w:val="4"/>
        </w:numPr>
        <w:tabs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612F6F9C" w14:textId="77777777" w:rsidR="000310C9" w:rsidRPr="007D02AF" w:rsidRDefault="000310C9" w:rsidP="000310C9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73D9AD5A" w14:textId="77777777" w:rsidR="000310C9" w:rsidRPr="007D02AF" w:rsidRDefault="000310C9" w:rsidP="000310C9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Заказчик в течение срока, указанного в пункте 4.2.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в аналогичный срок Исполнителю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C554D" w14:textId="77777777" w:rsidR="000310C9" w:rsidRPr="007D02AF" w:rsidRDefault="000310C9" w:rsidP="000310C9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12B57" w14:textId="77777777" w:rsidR="000310C9" w:rsidRPr="007D02AF" w:rsidRDefault="000310C9" w:rsidP="000310C9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14:paraId="50A85D35" w14:textId="77777777" w:rsidR="000310C9" w:rsidRDefault="000310C9" w:rsidP="000310C9">
      <w:pPr>
        <w:pStyle w:val="a4"/>
        <w:numPr>
          <w:ilvl w:val="1"/>
          <w:numId w:val="4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14:paraId="660C8CDC" w14:textId="77777777" w:rsidR="000310C9" w:rsidRPr="006C205F" w:rsidRDefault="000310C9" w:rsidP="000310C9">
      <w:pPr>
        <w:pStyle w:val="a4"/>
        <w:numPr>
          <w:ilvl w:val="1"/>
          <w:numId w:val="4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14:paraId="0A84CAE9" w14:textId="77777777" w:rsidR="000310C9" w:rsidRPr="006C205F" w:rsidRDefault="000310C9" w:rsidP="000310C9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14:paraId="23691135" w14:textId="77777777" w:rsidR="000310C9" w:rsidRPr="006C205F" w:rsidRDefault="000310C9" w:rsidP="0003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14:paraId="10C5D973" w14:textId="77777777" w:rsidR="000310C9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14:paraId="1133D74A" w14:textId="77777777" w:rsidR="000310C9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</w:t>
      </w:r>
      <w:r>
        <w:rPr>
          <w:rFonts w:ascii="Times New Roman" w:hAnsi="Times New Roman" w:cs="Times New Roman"/>
          <w:sz w:val="24"/>
          <w:szCs w:val="24"/>
        </w:rPr>
        <w:t xml:space="preserve">и в 30-дневный срок недостатки услуг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14:paraId="0CD6E271" w14:textId="77777777" w:rsidR="000310C9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14:paraId="2AB9B124" w14:textId="77777777" w:rsidR="000310C9" w:rsidRPr="00512B7F" w:rsidRDefault="000310C9" w:rsidP="000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</w:t>
      </w:r>
      <w:r w:rsidRPr="00512B7F">
        <w:rPr>
          <w:rFonts w:ascii="Times New Roman" w:hAnsi="Times New Roman" w:cs="Times New Roman"/>
          <w:sz w:val="24"/>
          <w:szCs w:val="24"/>
        </w:rPr>
        <w:t xml:space="preserve">Российской Федерации, настоящим Договором или дополнительным соглашением к нему. </w:t>
      </w:r>
    </w:p>
    <w:p w14:paraId="30CD6C60" w14:textId="77777777" w:rsidR="000310C9" w:rsidRPr="00512B7F" w:rsidRDefault="000310C9" w:rsidP="000310C9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hAnsi="Times New Roman" w:cs="Times New Roman"/>
          <w:sz w:val="24"/>
          <w:szCs w:val="24"/>
        </w:rPr>
        <w:t xml:space="preserve">5.6. В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53C35E7D" w14:textId="77777777" w:rsidR="000310C9" w:rsidRDefault="000310C9" w:rsidP="000310C9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Обучающийся в случае нарушения обязанностей, установленных в соответствии с п. 2.6 настоящего Договора, может быть привлечен к дисциплинарной ответственности, вплоть до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обучения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CC36C" w14:textId="77777777" w:rsidR="000310C9" w:rsidRPr="007B7E6A" w:rsidRDefault="000310C9" w:rsidP="000310C9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1A9D3" w14:textId="77777777" w:rsidR="000310C9" w:rsidRPr="007D02AF" w:rsidRDefault="000310C9" w:rsidP="000310C9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14:paraId="3FCCE835" w14:textId="77777777" w:rsidR="000310C9" w:rsidRPr="00D20470" w:rsidRDefault="000310C9" w:rsidP="000310C9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14:paraId="32F509F4" w14:textId="77777777" w:rsidR="000310C9" w:rsidRPr="00D20470" w:rsidRDefault="000310C9" w:rsidP="000310C9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14:paraId="7D8BA12A" w14:textId="77777777" w:rsidR="000310C9" w:rsidRPr="00D20470" w:rsidRDefault="000310C9" w:rsidP="000310C9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D204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D204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14:paraId="70B2CC0E" w14:textId="77777777" w:rsidR="000310C9" w:rsidRPr="007D02AF" w:rsidRDefault="000310C9" w:rsidP="000310C9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64B2269" w14:textId="77777777" w:rsidR="000310C9" w:rsidRPr="006052DC" w:rsidRDefault="000310C9" w:rsidP="000310C9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14:paraId="5B73CA38" w14:textId="77777777" w:rsidR="000310C9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14:paraId="0421A967" w14:textId="77777777" w:rsidR="000310C9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14:paraId="1A6C8CD7" w14:textId="77777777" w:rsidR="000310C9" w:rsidRPr="007D02AF" w:rsidRDefault="000310C9" w:rsidP="000310C9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14:paraId="5163E554" w14:textId="77777777" w:rsidR="000310C9" w:rsidRPr="007D02AF" w:rsidRDefault="000310C9" w:rsidP="000310C9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9D76" w14:textId="77777777" w:rsidR="000310C9" w:rsidRPr="007D02AF" w:rsidRDefault="000310C9" w:rsidP="000310C9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Срок действия и порядок изменения, расторжения Договора</w:t>
      </w:r>
    </w:p>
    <w:p w14:paraId="3BE27875" w14:textId="2781B7C6" w:rsidR="000310C9" w:rsidRPr="007D02AF" w:rsidRDefault="000310C9" w:rsidP="000310C9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445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части исполнения принятых обязательств – до их полного выполнения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3EA02" w14:textId="77777777" w:rsidR="000310C9" w:rsidRDefault="000310C9" w:rsidP="000310C9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14:paraId="34A53E39" w14:textId="77777777" w:rsidR="000310C9" w:rsidRDefault="000310C9" w:rsidP="000310C9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4250CEF9" w14:textId="77777777" w:rsidR="000310C9" w:rsidRDefault="000310C9" w:rsidP="000310C9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0FE20" w14:textId="77777777" w:rsidR="000310C9" w:rsidRPr="00063043" w:rsidRDefault="000310C9" w:rsidP="000310C9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14:paraId="59C1D908" w14:textId="77777777" w:rsidR="000310C9" w:rsidRDefault="000310C9" w:rsidP="000310C9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14:paraId="7CAFE5B7" w14:textId="77777777" w:rsidR="000310C9" w:rsidRPr="00063043" w:rsidRDefault="000310C9" w:rsidP="000310C9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030C8735" w14:textId="77777777" w:rsidR="000310C9" w:rsidRDefault="000310C9" w:rsidP="000310C9">
      <w:pPr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14:paraId="12ABBB1F" w14:textId="77777777" w:rsidR="000310C9" w:rsidRDefault="000310C9" w:rsidP="000310C9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14:paraId="613656F3" w14:textId="77777777" w:rsidR="000310C9" w:rsidRDefault="000310C9" w:rsidP="000310C9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установления нарушения правил приема на обучение, повлекшего по вине Обучающегося его незаконное зачисление;</w:t>
      </w:r>
    </w:p>
    <w:p w14:paraId="7CB28C14" w14:textId="77777777" w:rsidR="000310C9" w:rsidRDefault="000310C9" w:rsidP="000310C9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14:paraId="68B4D95E" w14:textId="77777777" w:rsidR="000310C9" w:rsidRPr="007D02AF" w:rsidRDefault="000310C9" w:rsidP="000310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3DFF5" w14:textId="77777777" w:rsidR="000310C9" w:rsidRPr="007D02AF" w:rsidRDefault="000310C9" w:rsidP="000310C9">
      <w:pPr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Антикоррупционная оговорка</w:t>
      </w:r>
    </w:p>
    <w:p w14:paraId="18B3C107" w14:textId="77777777" w:rsidR="000310C9" w:rsidRPr="007D02AF" w:rsidRDefault="000310C9" w:rsidP="000310C9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300E94F" w14:textId="77777777" w:rsidR="000310C9" w:rsidRPr="007D02AF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5034548" w14:textId="77777777" w:rsidR="000310C9" w:rsidRPr="007D02AF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9859CDE" w14:textId="77777777" w:rsidR="000310C9" w:rsidRPr="007D02AF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5DFD5F3" w14:textId="77777777" w:rsidR="000310C9" w:rsidRPr="007D02AF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71FBB4D" w14:textId="77777777" w:rsidR="000310C9" w:rsidRDefault="000310C9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14:paraId="67611B4A" w14:textId="77777777" w:rsidR="00364A1D" w:rsidRPr="00147596" w:rsidRDefault="00364A1D" w:rsidP="000310C9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C711" w14:textId="77777777" w:rsidR="000310C9" w:rsidRDefault="000310C9" w:rsidP="000310C9">
      <w:pPr>
        <w:pStyle w:val="a4"/>
        <w:keepNext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14:paraId="02C1A136" w14:textId="77777777" w:rsidR="00364A1D" w:rsidRPr="007437CA" w:rsidRDefault="00364A1D" w:rsidP="00364A1D">
      <w:pPr>
        <w:pStyle w:val="a4"/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18B3616" w14:textId="77777777" w:rsidR="000310C9" w:rsidRDefault="000310C9" w:rsidP="000310C9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14:paraId="14A6CCE7" w14:textId="77777777" w:rsidR="000310C9" w:rsidRPr="009B2707" w:rsidRDefault="000310C9" w:rsidP="000310C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F6467" w14:textId="77777777" w:rsidR="000310C9" w:rsidRDefault="000310C9" w:rsidP="000310C9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14:paraId="0F8B9CE3" w14:textId="77777777" w:rsidR="00364A1D" w:rsidRPr="007D02AF" w:rsidRDefault="00364A1D" w:rsidP="00364A1D">
      <w:pPr>
        <w:keepNext/>
        <w:autoSpaceDE w:val="0"/>
        <w:autoSpaceDN w:val="0"/>
        <w:spacing w:after="60" w:line="240" w:lineRule="auto"/>
        <w:ind w:left="76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A0E5F4B" w14:textId="77777777" w:rsidR="000310C9" w:rsidRPr="007D02AF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14:paraId="146AAE3E" w14:textId="77777777" w:rsidR="000310C9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14:paraId="5BAB4CE0" w14:textId="77777777" w:rsidR="000310C9" w:rsidRPr="00763BBB" w:rsidRDefault="000310C9" w:rsidP="000310C9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55B10ABC" w14:textId="77777777" w:rsidR="000310C9" w:rsidRPr="007D02AF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03F5B494" w14:textId="77777777" w:rsidR="000310C9" w:rsidRPr="007D02AF" w:rsidRDefault="000310C9" w:rsidP="000310C9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настоящему Договору оформляются в письменной форме, подписываются обеими Сторонами и являются его неотъемлемой частью.</w:t>
      </w:r>
    </w:p>
    <w:p w14:paraId="041D42EC" w14:textId="77777777" w:rsidR="000310C9" w:rsidRPr="007D02AF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14:paraId="719D1134" w14:textId="77777777" w:rsidR="000310C9" w:rsidRPr="009B2707" w:rsidRDefault="000310C9" w:rsidP="000310C9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подписывается Сторонами в двух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одинаковую юридическую силу, по одному экземпляру для каждой из Сторон. </w:t>
      </w:r>
      <w:r w:rsidRPr="00763BBB">
        <w:rPr>
          <w:rFonts w:ascii="Times New Roman" w:hAnsi="Times New Roman" w:cs="Times New Roman"/>
          <w:sz w:val="24"/>
          <w:szCs w:val="24"/>
        </w:rPr>
        <w:t>Копии Договора, приложений к нему, и других документов к Договору, переданные с 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14:paraId="31A9DDF2" w14:textId="77777777" w:rsidR="000310C9" w:rsidRPr="007D02AF" w:rsidRDefault="000310C9" w:rsidP="000310C9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настоящем Договоре, являются его неотъемлемой частью:</w:t>
      </w:r>
    </w:p>
    <w:p w14:paraId="5CB44FAC" w14:textId="77777777" w:rsidR="000310C9" w:rsidRPr="009B2707" w:rsidRDefault="000310C9" w:rsidP="000310C9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Программа повышения квалификации.</w:t>
      </w:r>
    </w:p>
    <w:p w14:paraId="0C61739F" w14:textId="77777777" w:rsidR="000310C9" w:rsidRDefault="000310C9" w:rsidP="000310C9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обучающихся.</w:t>
      </w:r>
    </w:p>
    <w:p w14:paraId="119D5117" w14:textId="77777777" w:rsidR="000310C9" w:rsidRDefault="000310C9" w:rsidP="000310C9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Форма «Акт сдачи-приемки оказанных услуг».</w:t>
      </w:r>
    </w:p>
    <w:p w14:paraId="3C10BB9D" w14:textId="77777777" w:rsidR="000310C9" w:rsidRPr="007D02AF" w:rsidRDefault="000310C9" w:rsidP="000310C9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A527F" w14:textId="77777777" w:rsidR="000310C9" w:rsidRPr="0080090A" w:rsidRDefault="000310C9" w:rsidP="000310C9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Адреса, реквизиты и подписи Сторон</w:t>
      </w:r>
    </w:p>
    <w:p w14:paraId="663BB185" w14:textId="77777777" w:rsidR="0080090A" w:rsidRPr="0080090A" w:rsidRDefault="0080090A" w:rsidP="0080090A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310C9" w:rsidRPr="007D02AF" w14:paraId="1B130B9F" w14:textId="77777777" w:rsidTr="00AF141C">
        <w:trPr>
          <w:trHeight w:val="5285"/>
        </w:trPr>
        <w:tc>
          <w:tcPr>
            <w:tcW w:w="4536" w:type="dxa"/>
          </w:tcPr>
          <w:p w14:paraId="1B161DED" w14:textId="77777777" w:rsidR="000310C9" w:rsidRPr="00147596" w:rsidRDefault="000310C9" w:rsidP="00AF141C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A86C213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</w:p>
          <w:p w14:paraId="5ED0167C" w14:textId="1FBBE7AA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="00D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27006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14:paraId="6FFB8D1A" w14:textId="77777777" w:rsidR="000310C9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127006,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14:paraId="648A481A" w14:textId="777A770E" w:rsidR="00E05026" w:rsidRPr="00147596" w:rsidRDefault="00E05026" w:rsidP="00AF141C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7710919320 КПП 771001001</w:t>
            </w:r>
          </w:p>
          <w:p w14:paraId="20611A87" w14:textId="77777777" w:rsidR="000310C9" w:rsidRPr="00147596" w:rsidRDefault="000310C9" w:rsidP="00AF141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48437F17" w14:textId="77777777" w:rsidR="000310C9" w:rsidRPr="00147596" w:rsidRDefault="000310C9" w:rsidP="00AF141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УФК по г. Москве (НИФИ Минфина России л/с 20736Ш77510) </w:t>
            </w:r>
          </w:p>
          <w:p w14:paraId="606F6B39" w14:textId="06B3384F" w:rsidR="000310C9" w:rsidRPr="00147596" w:rsidRDefault="000310C9" w:rsidP="00AF141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</w:t>
            </w:r>
            <w:r w:rsidR="00DC58D9" w:rsidRPr="00DC58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Банка России по ЦФО//УФК по г. Москве г. Москва</w:t>
            </w:r>
          </w:p>
          <w:p w14:paraId="2D7149B1" w14:textId="77777777" w:rsidR="00FA1A22" w:rsidRPr="00DC58D9" w:rsidRDefault="00FA1A22" w:rsidP="00FA1A2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8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Казначейский счет: </w:t>
            </w:r>
            <w:r w:rsidRPr="00244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03214643000000017300</w:t>
            </w:r>
          </w:p>
          <w:p w14:paraId="6E24D8ED" w14:textId="77777777" w:rsidR="00FA1A22" w:rsidRPr="00DC58D9" w:rsidRDefault="00FA1A22" w:rsidP="00FA1A2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8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казначейский счет: </w:t>
            </w:r>
            <w:r w:rsidRPr="00244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40102810545370000003 </w:t>
            </w:r>
          </w:p>
          <w:p w14:paraId="16A2DCD5" w14:textId="77777777" w:rsidR="00DE47F9" w:rsidRPr="00DE47F9" w:rsidRDefault="00DE47F9" w:rsidP="00DE47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004525988 </w:t>
            </w:r>
          </w:p>
          <w:p w14:paraId="00FE9E0A" w14:textId="77777777" w:rsidR="00DE47F9" w:rsidRPr="00DE47F9" w:rsidRDefault="00DE47F9" w:rsidP="00DE47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1127746655464 </w:t>
            </w:r>
          </w:p>
          <w:p w14:paraId="4301A420" w14:textId="77777777" w:rsidR="000310C9" w:rsidRDefault="000310C9" w:rsidP="00AF141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8-495-699-74-14</w:t>
            </w:r>
            <w:r w:rsidR="00DE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0225D6" w14:textId="77777777" w:rsidR="00364A1D" w:rsidRPr="00147596" w:rsidRDefault="00364A1D" w:rsidP="00AF141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14:paraId="3A724940" w14:textId="77777777" w:rsidR="000310C9" w:rsidRPr="00147596" w:rsidRDefault="000310C9" w:rsidP="00AF141C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D70F32B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D8713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  <w:p w14:paraId="4AA39E32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F8CA26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FB48C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86E472A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9ACDABE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750859C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4722A2AA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6C72A4E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71AE9DF1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2EE1BD0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DDEBF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1046F33F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0CEE71A9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328B1598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CC840B6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9674D73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B19A3E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77214D" w14:textId="77777777" w:rsidR="000310C9" w:rsidRPr="00147596" w:rsidRDefault="000310C9" w:rsidP="000310C9">
      <w:pPr>
        <w:pStyle w:val="a4"/>
        <w:numPr>
          <w:ilvl w:val="0"/>
          <w:numId w:val="4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31456C94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328EE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310C9" w:rsidRPr="007D02AF" w14:paraId="2993A685" w14:textId="77777777" w:rsidTr="00AF141C">
        <w:trPr>
          <w:trHeight w:val="265"/>
        </w:trPr>
        <w:tc>
          <w:tcPr>
            <w:tcW w:w="4536" w:type="dxa"/>
            <w:hideMark/>
          </w:tcPr>
          <w:p w14:paraId="2A261106" w14:textId="77777777" w:rsidR="000310C9" w:rsidRPr="00147596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1167CF80" w14:textId="77777777" w:rsidR="000310C9" w:rsidRPr="007D02AF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Ученый секретарь</w:t>
            </w:r>
          </w:p>
          <w:p w14:paraId="56901D71" w14:textId="77777777" w:rsidR="000310C9" w:rsidRPr="007D02AF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И.А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C65DE0" w14:textId="77777777" w:rsidR="000310C9" w:rsidRPr="007D02AF" w:rsidRDefault="000310C9" w:rsidP="00AF1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0" w:type="dxa"/>
            <w:hideMark/>
          </w:tcPr>
          <w:p w14:paraId="620C54CE" w14:textId="77777777" w:rsidR="000310C9" w:rsidRPr="00147596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0E1E5B8C" w14:textId="77777777" w:rsidR="000310C9" w:rsidRPr="007D02AF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14:paraId="3DAAD53D" w14:textId="77777777" w:rsidR="000310C9" w:rsidRPr="007D02AF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14:paraId="5DC354A8" w14:textId="77777777" w:rsidR="000310C9" w:rsidRPr="007D02AF" w:rsidRDefault="000310C9" w:rsidP="00AF14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20680EF7" w14:textId="77777777" w:rsidR="000310C9" w:rsidRPr="009E233F" w:rsidRDefault="000310C9" w:rsidP="000310C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312DA9E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C4C8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ED6EB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7B9EF" w14:textId="77777777" w:rsidR="000310C9" w:rsidRDefault="000310C9" w:rsidP="00084E3E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43E84" w14:textId="77777777" w:rsidR="00AF141C" w:rsidRDefault="00AF141C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4FDF3282" w14:textId="77777777" w:rsidR="00AF141C" w:rsidRDefault="00AF141C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40A175ED" w14:textId="77777777" w:rsidR="00AF141C" w:rsidRDefault="00AF141C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5ED4C104" w14:textId="77777777" w:rsidR="00DC58D9" w:rsidRPr="00944B0C" w:rsidRDefault="00DC58D9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</w:t>
      </w:r>
      <w:r w:rsidRPr="00944B0C">
        <w:rPr>
          <w:rFonts w:ascii="Times New Roman" w:eastAsia="Times New Roman" w:hAnsi="Times New Roman" w:cs="Times New Roman"/>
          <w:lang w:eastAsia="ru-RU"/>
        </w:rPr>
        <w:t>иложение № 1</w:t>
      </w:r>
    </w:p>
    <w:p w14:paraId="22FDA353" w14:textId="77777777" w:rsidR="00DC58D9" w:rsidRPr="00944B0C" w:rsidRDefault="00DC58D9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 w:rsidRPr="00944B0C">
        <w:rPr>
          <w:rFonts w:ascii="Times New Roman" w:eastAsia="Times New Roman" w:hAnsi="Times New Roman" w:cs="Times New Roman"/>
          <w:lang w:eastAsia="ru-RU"/>
        </w:rPr>
        <w:t>к Договору № ___________</w:t>
      </w:r>
    </w:p>
    <w:p w14:paraId="776F7E11" w14:textId="77777777" w:rsidR="00DC58D9" w:rsidRPr="00944B0C" w:rsidRDefault="00DC58D9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 w:rsidRPr="00944B0C">
        <w:rPr>
          <w:rFonts w:ascii="Times New Roman" w:eastAsia="Times New Roman" w:hAnsi="Times New Roman" w:cs="Times New Roman"/>
          <w:lang w:eastAsia="ru-RU"/>
        </w:rPr>
        <w:t>от «____» ______ 20___ г.</w:t>
      </w:r>
    </w:p>
    <w:p w14:paraId="0B4446FE" w14:textId="77777777" w:rsidR="00DC58D9" w:rsidRPr="00944B0C" w:rsidRDefault="00DC58D9" w:rsidP="00DC58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6438A4" w14:textId="77777777" w:rsidR="00DC58D9" w:rsidRPr="00944B0C" w:rsidRDefault="00DC58D9" w:rsidP="00DC58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DDD887" w14:textId="77777777" w:rsidR="00DC58D9" w:rsidRPr="00944B0C" w:rsidRDefault="00DC58D9" w:rsidP="00DC58D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59C86A90" w14:textId="77777777" w:rsidR="00DC58D9" w:rsidRPr="006F06F8" w:rsidRDefault="00DC58D9" w:rsidP="00DC58D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8AD0701" w14:textId="77777777" w:rsidR="00DC58D9" w:rsidRPr="006F06F8" w:rsidRDefault="00DC58D9" w:rsidP="00DC58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20F29DDD" w14:textId="77777777" w:rsidR="00DC58D9" w:rsidRPr="006F06F8" w:rsidRDefault="00DC58D9" w:rsidP="00DC58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169EDB5D" w14:textId="77777777" w:rsidR="00DC58D9" w:rsidRPr="006F06F8" w:rsidRDefault="00DC58D9" w:rsidP="00DC58D9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F06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ДОПОЛНИТЕЛЬНАЯ ПРОФЕССИОНАЛЬНАЯ ПРОГРАММА </w:t>
      </w:r>
    </w:p>
    <w:p w14:paraId="67523B7A" w14:textId="77777777" w:rsidR="00DC58D9" w:rsidRPr="006F06F8" w:rsidRDefault="00DC58D9" w:rsidP="00DC58D9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F06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ПОВЫШЕНИЯ КВАЛИФИКАЦИИ </w:t>
      </w:r>
    </w:p>
    <w:p w14:paraId="58C0961A" w14:textId="77777777" w:rsidR="00DC58D9" w:rsidRPr="006F06F8" w:rsidRDefault="00DC58D9" w:rsidP="00DC58D9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F4B5B07" w14:textId="00AA00C9" w:rsidR="00DC58D9" w:rsidRPr="006F06F8" w:rsidRDefault="00DC58D9" w:rsidP="00DC58D9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F06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</w:t>
      </w:r>
      <w:r w:rsidR="00B91D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___________________</w:t>
      </w:r>
      <w:r w:rsidRPr="006F06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» </w:t>
      </w:r>
    </w:p>
    <w:p w14:paraId="38F017DA" w14:textId="77777777" w:rsidR="00DC58D9" w:rsidRPr="006F06F8" w:rsidRDefault="00DC58D9" w:rsidP="00DC58D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DCFC6DB" w14:textId="77777777" w:rsidR="00DC58D9" w:rsidRPr="006F06F8" w:rsidRDefault="00DC58D9" w:rsidP="00DC58D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2185B36" w14:textId="77777777" w:rsidR="00A53178" w:rsidRDefault="00A53178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99D42B3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1493D6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78452B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0266F4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345A6E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7E2C38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73164B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2B0CB1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92CD27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D50566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3CBE51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5E2656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F173DA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F65E63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900742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733C3B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DA6153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D48858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D7F4D9D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D18257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81F249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38BA94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A945C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7FA6A08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C2A23A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D66583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010F49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B41BF2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A0BDC7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9D2AE0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8293F6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D733FBD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60FF2A" w14:textId="77777777" w:rsidR="00B91D80" w:rsidRDefault="00B91D80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6FCE8E" w14:textId="77777777" w:rsidR="00A53178" w:rsidRDefault="00A53178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8540AC" w14:textId="77777777" w:rsidR="002556B5" w:rsidRPr="003F6D84" w:rsidRDefault="002556B5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C8FB" w14:textId="77777777" w:rsidR="002556B5" w:rsidRPr="003F6D84" w:rsidRDefault="002556B5" w:rsidP="00244531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54636" w14:textId="77777777" w:rsidR="000310C9" w:rsidRPr="00932F03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513575D" w14:textId="77777777" w:rsidR="000310C9" w:rsidRPr="00932F03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14:paraId="420B6B25" w14:textId="77777777" w:rsidR="000310C9" w:rsidRPr="00932F03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 20___ г.</w:t>
      </w:r>
    </w:p>
    <w:p w14:paraId="4B1A348C" w14:textId="77777777" w:rsidR="000310C9" w:rsidRPr="00932F03" w:rsidRDefault="000310C9" w:rsidP="000310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EAAFD" w14:textId="77777777" w:rsidR="000310C9" w:rsidRPr="00932F03" w:rsidRDefault="000310C9" w:rsidP="000310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745E" w14:textId="77777777" w:rsidR="000310C9" w:rsidRPr="00932F03" w:rsidRDefault="000310C9" w:rsidP="000310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ОБУЧАЮЩИХСЯ</w:t>
      </w:r>
    </w:p>
    <w:p w14:paraId="45C7066D" w14:textId="278CDFA6" w:rsidR="000310C9" w:rsidRPr="00932F03" w:rsidRDefault="000310C9" w:rsidP="000310C9">
      <w:pPr>
        <w:autoSpaceDE w:val="0"/>
        <w:autoSpaceDN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2F03">
        <w:rPr>
          <w:rFonts w:ascii="TimesNewRomanPS-BoldMT" w:hAnsi="TimesNewRomanPS-BoldMT" w:cs="TimesNewRomanPS-BoldMT"/>
          <w:b/>
          <w:bCs/>
          <w:sz w:val="24"/>
          <w:szCs w:val="24"/>
        </w:rPr>
        <w:t>по пр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ограмме повышения квалификации «</w:t>
      </w:r>
      <w:r w:rsidR="00B91D80">
        <w:rPr>
          <w:rFonts w:ascii="TimesNewRomanPS-BoldMT" w:hAnsi="TimesNewRomanPS-BoldMT" w:cs="TimesNewRomanPS-BoldMT"/>
          <w:b/>
          <w:bCs/>
          <w:sz w:val="24"/>
          <w:szCs w:val="24"/>
        </w:rPr>
        <w:t>_________</w:t>
      </w:r>
      <w:r w:rsidRPr="00932F03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14:paraId="7F4E59FD" w14:textId="77777777" w:rsidR="000310C9" w:rsidRPr="00932F03" w:rsidRDefault="000310C9" w:rsidP="000310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F294E" w14:textId="77777777" w:rsidR="000310C9" w:rsidRPr="00932F03" w:rsidRDefault="000310C9" w:rsidP="000310C9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948"/>
        <w:gridCol w:w="1984"/>
        <w:gridCol w:w="1984"/>
        <w:gridCol w:w="1984"/>
      </w:tblGrid>
      <w:tr w:rsidR="000310C9" w:rsidRPr="00932F03" w14:paraId="2C032C80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2D7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2589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D408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9E3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147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310C9" w:rsidRPr="00932F03" w14:paraId="163CA4AE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0025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684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64F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E05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DEF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C9" w:rsidRPr="00932F03" w14:paraId="50D694F4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6C4C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538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55E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0B0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C1A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C9" w:rsidRPr="00932F03" w14:paraId="5EBA6458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7BB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AC6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F9A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056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179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C9" w:rsidRPr="00932F03" w14:paraId="6D7327EA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7650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594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9A5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AF4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76E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0C9" w:rsidRPr="00932F03" w14:paraId="03D94284" w14:textId="77777777" w:rsidTr="00AF141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3DDB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285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AD0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6E0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CFE" w14:textId="77777777" w:rsidR="000310C9" w:rsidRPr="00932F03" w:rsidRDefault="000310C9" w:rsidP="00AF141C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D96731" w14:textId="77777777" w:rsidR="000310C9" w:rsidRPr="00932F03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8A734" w14:textId="77777777" w:rsidR="000310C9" w:rsidRPr="00932F03" w:rsidRDefault="000310C9" w:rsidP="000310C9">
      <w:pPr>
        <w:tabs>
          <w:tab w:val="left" w:pos="2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35F04" w14:textId="77777777" w:rsidR="000310C9" w:rsidRPr="00932F03" w:rsidRDefault="000310C9" w:rsidP="000310C9">
      <w:pPr>
        <w:tabs>
          <w:tab w:val="left" w:pos="22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284"/>
        <w:gridCol w:w="4678"/>
      </w:tblGrid>
      <w:tr w:rsidR="000310C9" w:rsidRPr="00932F03" w14:paraId="51E49A4F" w14:textId="77777777" w:rsidTr="00AF141C">
        <w:trPr>
          <w:trHeight w:val="4287"/>
        </w:trPr>
        <w:tc>
          <w:tcPr>
            <w:tcW w:w="4678" w:type="dxa"/>
          </w:tcPr>
          <w:p w14:paraId="7D30F04B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14:paraId="597F7743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(НИФИ Минфина России)</w:t>
            </w:r>
          </w:p>
          <w:p w14:paraId="0A0F35A9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A5297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F1531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CC455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4A7F3" w14:textId="77777777" w:rsidR="000310C9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C0285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9A23A" w14:textId="77777777" w:rsidR="000310C9" w:rsidRPr="002054EF" w:rsidRDefault="000310C9" w:rsidP="00AF141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________________/Яковлев И.А.</w:t>
            </w: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433152ED" w14:textId="77777777" w:rsidR="000310C9" w:rsidRPr="00932F03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56472F5B" w14:textId="77777777" w:rsidR="000310C9" w:rsidRPr="00932F03" w:rsidRDefault="000310C9" w:rsidP="00AF141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0870F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Заказчик:</w:t>
            </w:r>
          </w:p>
          <w:p w14:paraId="3D7A0B7D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17875D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B0C32B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3C0DEF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EF3DFA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29637B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DA405A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E37EF0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89602E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3B97E1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3E8468" w14:textId="77777777" w:rsidR="000310C9" w:rsidRPr="00F44317" w:rsidRDefault="000310C9" w:rsidP="00AF141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_________________/ ____________ /</w:t>
            </w:r>
          </w:p>
          <w:p w14:paraId="686A524F" w14:textId="77777777" w:rsidR="000310C9" w:rsidRPr="00932F03" w:rsidRDefault="000310C9" w:rsidP="00AF141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4A009AF8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606DF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24644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E93D0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98F18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36136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5381F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DF7E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8C3A3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F60B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D5D2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39A41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7599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95216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F838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581A4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B4FD1" w14:textId="77777777" w:rsidR="00084E3E" w:rsidRDefault="00084E3E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B33B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5C204" w14:textId="77777777" w:rsidR="000310C9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0D649" w14:textId="77777777" w:rsidR="000310C9" w:rsidRPr="007D02AF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6839AF9E" w14:textId="77777777" w:rsidR="000310C9" w:rsidRPr="007D02AF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14:paraId="08133F68" w14:textId="77777777" w:rsidR="000310C9" w:rsidRPr="007D02AF" w:rsidRDefault="000310C9" w:rsidP="000310C9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 г.</w:t>
      </w:r>
    </w:p>
    <w:p w14:paraId="657427AF" w14:textId="77777777" w:rsidR="000310C9" w:rsidRPr="007D02AF" w:rsidRDefault="000310C9" w:rsidP="000310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3598A" w14:textId="77777777" w:rsidR="000310C9" w:rsidRPr="007D02AF" w:rsidRDefault="000310C9" w:rsidP="000310C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ECB5D" w14:textId="77777777" w:rsidR="000310C9" w:rsidRPr="007D02AF" w:rsidRDefault="000310C9" w:rsidP="000310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5D3C8C85" w14:textId="77777777" w:rsidR="000310C9" w:rsidRPr="007D02AF" w:rsidRDefault="000310C9" w:rsidP="000310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p w14:paraId="76E7AD12" w14:textId="77777777" w:rsidR="000310C9" w:rsidRPr="000F2141" w:rsidRDefault="000310C9" w:rsidP="000310C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774D1" w14:textId="77777777" w:rsidR="000310C9" w:rsidRPr="009B7A2B" w:rsidRDefault="000310C9" w:rsidP="000310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ОКАЗАННЫХ УСЛУГ</w:t>
      </w:r>
    </w:p>
    <w:p w14:paraId="3A793158" w14:textId="77777777" w:rsidR="000310C9" w:rsidRPr="009B7A2B" w:rsidRDefault="000310C9" w:rsidP="000310C9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6D861" w14:textId="77777777" w:rsidR="000310C9" w:rsidRPr="009B7A2B" w:rsidRDefault="000310C9" w:rsidP="000310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20___г.</w:t>
      </w:r>
    </w:p>
    <w:p w14:paraId="4287F228" w14:textId="77777777" w:rsidR="000310C9" w:rsidRPr="009B7A2B" w:rsidRDefault="000310C9" w:rsidP="000310C9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1B81A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«Научно-исследовательский финансовый институт Министерства финансов Российской Федерации» (НИФИ Минфина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лице ученого секретаря Яковлева И.А.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ующего на основании доверенности </w:t>
      </w:r>
      <w:r w:rsidR="003F6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11.01.2021 № 04-04/02д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</w:p>
    <w:p w14:paraId="63E0B9E6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юридического лица)</w:t>
      </w:r>
    </w:p>
    <w:p w14:paraId="3F48A185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«Заказчик», в лице </w:t>
      </w:r>
    </w:p>
    <w:p w14:paraId="6069338C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EEB5F98" w14:textId="77777777" w:rsidR="000310C9" w:rsidRPr="004B4CE1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должности, фамилия, имя, отчество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(при наличии) </w:t>
      </w: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представителя Заказчика)</w:t>
      </w:r>
    </w:p>
    <w:p w14:paraId="66BF2CF9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</w:p>
    <w:p w14:paraId="4F2D35BB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47328A5" w14:textId="77777777" w:rsidR="000310C9" w:rsidRPr="004B4CE1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p w14:paraId="20EAF006" w14:textId="77777777" w:rsidR="000310C9" w:rsidRPr="009B7A2B" w:rsidRDefault="000310C9" w:rsidP="000310C9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составили настоящий Акт сдачи-приемки оказанных услуг (далее – Акт) о нижеследующем: </w:t>
      </w:r>
    </w:p>
    <w:p w14:paraId="7006E4DA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услуги в соответствии с Договором от «__</w:t>
      </w:r>
      <w:proofErr w:type="gramStart"/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20___г. № ______________.</w:t>
      </w:r>
    </w:p>
    <w:p w14:paraId="538674C2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результаты услуг.</w:t>
      </w:r>
    </w:p>
    <w:p w14:paraId="683A102A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выполнены в полном объеме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 Качество оказанных услуг соответствует требованиям Договора. Недостатки по оказанным услугам не выявлены.</w:t>
      </w:r>
    </w:p>
    <w:p w14:paraId="168B055C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оказанных услуг составляет ______________________ (______________) рублей __ копеек,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налогом на добавленную стоимость не облагается.</w:t>
      </w:r>
    </w:p>
    <w:p w14:paraId="6E5955B0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претензий друг к другу не имеют.</w:t>
      </w:r>
    </w:p>
    <w:p w14:paraId="743934C6" w14:textId="77777777" w:rsidR="000310C9" w:rsidRPr="009B7A2B" w:rsidRDefault="000310C9" w:rsidP="000310C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 экземплярах, имеющих одинаковую юридическую силу, по одному для каждой стороны.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917"/>
      </w:tblGrid>
      <w:tr w:rsidR="000310C9" w:rsidRPr="000F2141" w14:paraId="0B969CD8" w14:textId="77777777" w:rsidTr="00AF141C">
        <w:trPr>
          <w:trHeight w:val="1806"/>
        </w:trPr>
        <w:tc>
          <w:tcPr>
            <w:tcW w:w="6345" w:type="dxa"/>
          </w:tcPr>
          <w:p w14:paraId="51AA893D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14:paraId="165FC600" w14:textId="77777777" w:rsidR="000310C9" w:rsidRPr="009B7A2B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Подписи Сторон:</w:t>
            </w:r>
          </w:p>
          <w:p w14:paraId="733BA37F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C3380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14:paraId="535092C9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1C0854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2917" w:type="dxa"/>
          </w:tcPr>
          <w:p w14:paraId="2F785A27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2769A1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0C08B2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</w:p>
          <w:p w14:paraId="2EB6923F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153ED9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18DB02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0BB807" w14:textId="77777777" w:rsidR="000310C9" w:rsidRPr="007D02AF" w:rsidRDefault="000310C9" w:rsidP="000310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__________________________конец</w:t>
      </w: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формы__</w:t>
      </w:r>
    </w:p>
    <w:p w14:paraId="589FA8CD" w14:textId="77777777" w:rsidR="000310C9" w:rsidRDefault="000310C9" w:rsidP="000310C9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76"/>
      </w:tblGrid>
      <w:tr w:rsidR="000310C9" w:rsidRPr="000F2141" w14:paraId="02844848" w14:textId="77777777" w:rsidTr="00AF141C">
        <w:trPr>
          <w:trHeight w:val="550"/>
        </w:trPr>
        <w:tc>
          <w:tcPr>
            <w:tcW w:w="5637" w:type="dxa"/>
          </w:tcPr>
          <w:p w14:paraId="001BAC86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14:paraId="40B6414F" w14:textId="77777777" w:rsidR="000310C9" w:rsidRPr="009B7A2B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Форма согласована</w:t>
            </w:r>
            <w:r w:rsidRPr="009B7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2AF4491F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A5EED1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14:paraId="10C7CFD9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_____________/Яковлев И.А./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7D7E7D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476" w:type="dxa"/>
          </w:tcPr>
          <w:p w14:paraId="556A6643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E204E9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E3400E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1D11A8" w14:textId="77777777" w:rsidR="000310C9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14:paraId="7D3B3930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0DDA80" w14:textId="77777777" w:rsidR="000310C9" w:rsidRPr="000F2141" w:rsidRDefault="000310C9" w:rsidP="00AF141C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7D59539" w14:textId="77777777" w:rsidR="000310C9" w:rsidRDefault="000310C9" w:rsidP="000310C9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A85D9" w14:textId="77777777" w:rsidR="000310C9" w:rsidRDefault="000310C9" w:rsidP="000310C9"/>
    <w:p w14:paraId="3F7DB404" w14:textId="77777777" w:rsidR="003631B2" w:rsidRDefault="003631B2"/>
    <w:sectPr w:rsidR="003631B2" w:rsidSect="00084E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34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C5F"/>
    <w:multiLevelType w:val="hybridMultilevel"/>
    <w:tmpl w:val="2EB8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677"/>
    <w:multiLevelType w:val="multilevel"/>
    <w:tmpl w:val="763E8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F7BE9"/>
    <w:multiLevelType w:val="hybridMultilevel"/>
    <w:tmpl w:val="BA08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4BC8"/>
    <w:multiLevelType w:val="hybridMultilevel"/>
    <w:tmpl w:val="16A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42F"/>
    <w:multiLevelType w:val="hybridMultilevel"/>
    <w:tmpl w:val="FF9C9C6A"/>
    <w:lvl w:ilvl="0" w:tplc="2D441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1E9"/>
    <w:multiLevelType w:val="hybridMultilevel"/>
    <w:tmpl w:val="B284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2890"/>
    <w:multiLevelType w:val="hybridMultilevel"/>
    <w:tmpl w:val="5F0CE9F6"/>
    <w:lvl w:ilvl="0" w:tplc="22D6E6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E99"/>
    <w:multiLevelType w:val="hybridMultilevel"/>
    <w:tmpl w:val="549AF1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AE2C4F"/>
    <w:multiLevelType w:val="hybridMultilevel"/>
    <w:tmpl w:val="32EA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6EF0"/>
    <w:multiLevelType w:val="hybridMultilevel"/>
    <w:tmpl w:val="44F01206"/>
    <w:lvl w:ilvl="0" w:tplc="CB3A1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712B7"/>
    <w:multiLevelType w:val="multilevel"/>
    <w:tmpl w:val="DC402C10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1" w15:restartNumberingAfterBreak="0">
    <w:nsid w:val="5B2C6A52"/>
    <w:multiLevelType w:val="hybridMultilevel"/>
    <w:tmpl w:val="A0E4E3B6"/>
    <w:lvl w:ilvl="0" w:tplc="4EB49E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F637DA">
      <w:start w:val="1"/>
      <w:numFmt w:val="decimal"/>
      <w:lvlText w:val="%2."/>
      <w:lvlJc w:val="left"/>
      <w:pPr>
        <w:ind w:left="984" w:hanging="7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C0317"/>
    <w:multiLevelType w:val="hybridMultilevel"/>
    <w:tmpl w:val="46F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D3A"/>
    <w:multiLevelType w:val="hybridMultilevel"/>
    <w:tmpl w:val="A0E4E3B6"/>
    <w:lvl w:ilvl="0" w:tplc="4EB49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DF637DA">
      <w:start w:val="1"/>
      <w:numFmt w:val="decimal"/>
      <w:lvlText w:val="%2."/>
      <w:lvlJc w:val="left"/>
      <w:pPr>
        <w:ind w:left="984" w:hanging="70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25FF1"/>
    <w:multiLevelType w:val="hybridMultilevel"/>
    <w:tmpl w:val="AEF0B66C"/>
    <w:lvl w:ilvl="0" w:tplc="FFF87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F637DA">
      <w:start w:val="1"/>
      <w:numFmt w:val="decimal"/>
      <w:lvlText w:val="%2."/>
      <w:lvlJc w:val="left"/>
      <w:pPr>
        <w:ind w:left="2140" w:hanging="7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6621F"/>
    <w:multiLevelType w:val="hybridMultilevel"/>
    <w:tmpl w:val="F37E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3170"/>
    <w:multiLevelType w:val="multilevel"/>
    <w:tmpl w:val="6218B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E27F6C"/>
    <w:multiLevelType w:val="multilevel"/>
    <w:tmpl w:val="149E2E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6"/>
  </w:num>
  <w:num w:numId="5">
    <w:abstractNumId w:val="1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9"/>
    <w:rsid w:val="000310C9"/>
    <w:rsid w:val="00070FB2"/>
    <w:rsid w:val="00084E3E"/>
    <w:rsid w:val="001C0B4B"/>
    <w:rsid w:val="001F395B"/>
    <w:rsid w:val="00244531"/>
    <w:rsid w:val="002556B5"/>
    <w:rsid w:val="003631B2"/>
    <w:rsid w:val="00364A1D"/>
    <w:rsid w:val="003A0DB8"/>
    <w:rsid w:val="003F6D84"/>
    <w:rsid w:val="0040236D"/>
    <w:rsid w:val="00450B85"/>
    <w:rsid w:val="0047564C"/>
    <w:rsid w:val="005A6F35"/>
    <w:rsid w:val="005C1BC2"/>
    <w:rsid w:val="00642FB2"/>
    <w:rsid w:val="006A4227"/>
    <w:rsid w:val="0080090A"/>
    <w:rsid w:val="009A1354"/>
    <w:rsid w:val="00A15122"/>
    <w:rsid w:val="00A22559"/>
    <w:rsid w:val="00A467F7"/>
    <w:rsid w:val="00A53178"/>
    <w:rsid w:val="00AE2CFD"/>
    <w:rsid w:val="00AF141C"/>
    <w:rsid w:val="00B91D80"/>
    <w:rsid w:val="00D94C1B"/>
    <w:rsid w:val="00DC58D9"/>
    <w:rsid w:val="00DE231C"/>
    <w:rsid w:val="00DE47F9"/>
    <w:rsid w:val="00E05026"/>
    <w:rsid w:val="00ED710B"/>
    <w:rsid w:val="00F04BD0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E984"/>
  <w15:docId w15:val="{837CCF3B-7D03-4613-BC01-9A67C7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C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0310C9"/>
    <w:pPr>
      <w:ind w:left="720"/>
      <w:contextualSpacing/>
    </w:pPr>
  </w:style>
  <w:style w:type="paragraph" w:customStyle="1" w:styleId="Default">
    <w:name w:val="Default"/>
    <w:rsid w:val="000310C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0310C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1">
    <w:name w:val="toc 2"/>
    <w:basedOn w:val="a"/>
    <w:uiPriority w:val="39"/>
    <w:rsid w:val="000310C9"/>
    <w:pPr>
      <w:tabs>
        <w:tab w:val="right" w:leader="dot" w:pos="9355"/>
      </w:tabs>
      <w:suppressAutoHyphens/>
      <w:spacing w:after="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03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D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C58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58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58D9"/>
    <w:rPr>
      <w:rFonts w:ascii="PT Astra Serif" w:hAnsi="PT Astra Serif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58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58D9"/>
    <w:rPr>
      <w:rFonts w:ascii="PT Astra Serif" w:hAnsi="PT Astra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5</cp:revision>
  <dcterms:created xsi:type="dcterms:W3CDTF">2021-04-05T06:14:00Z</dcterms:created>
  <dcterms:modified xsi:type="dcterms:W3CDTF">2021-04-06T14:14:00Z</dcterms:modified>
</cp:coreProperties>
</file>